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F907" w14:textId="77777777" w:rsidR="00E41094" w:rsidRDefault="00E41094">
      <w:r>
        <w:t>6 September 2012</w:t>
      </w:r>
    </w:p>
    <w:p w14:paraId="1C70DDFC" w14:textId="77777777" w:rsidR="00E41094" w:rsidRDefault="00E41094"/>
    <w:p w14:paraId="22DA6255" w14:textId="543F5370" w:rsidR="00604CCC" w:rsidRDefault="00604CCC">
      <w:r>
        <w:t>Hawke’s Bay Regional Council</w:t>
      </w:r>
    </w:p>
    <w:p w14:paraId="2EFB09E8" w14:textId="77777777" w:rsidR="00604CCC" w:rsidRDefault="00604CCC"/>
    <w:p w14:paraId="6FB7D781" w14:textId="213A4583" w:rsidR="00604CCC" w:rsidRDefault="00604CCC">
      <w:r>
        <w:t>Dear Chairman Wilson</w:t>
      </w:r>
      <w:r w:rsidR="00D35441">
        <w:t xml:space="preserve"> and </w:t>
      </w:r>
      <w:proofErr w:type="spellStart"/>
      <w:r w:rsidR="00D35441">
        <w:t>Council</w:t>
      </w:r>
      <w:r w:rsidR="00143773">
        <w:t>l</w:t>
      </w:r>
      <w:r w:rsidR="00D35441">
        <w:t>ors</w:t>
      </w:r>
      <w:proofErr w:type="spellEnd"/>
    </w:p>
    <w:p w14:paraId="7D25F7B3" w14:textId="77777777" w:rsidR="00AD737E" w:rsidRDefault="00AD737E"/>
    <w:p w14:paraId="7AD361FA" w14:textId="77777777" w:rsidR="00604CCC" w:rsidRDefault="00604CCC"/>
    <w:p w14:paraId="1A62A63D" w14:textId="52B8BB34" w:rsidR="00604CCC" w:rsidRDefault="00604CCC">
      <w:r>
        <w:t xml:space="preserve">As members of the </w:t>
      </w:r>
      <w:proofErr w:type="spellStart"/>
      <w:r>
        <w:t>Ruataniwha</w:t>
      </w:r>
      <w:proofErr w:type="spellEnd"/>
      <w:r>
        <w:t xml:space="preserve"> Water Storage Stakeholders Group, we are writing to inform you of our extreme disappointment with the </w:t>
      </w:r>
      <w:r w:rsidR="005F1BB3">
        <w:t>“</w:t>
      </w:r>
      <w:r>
        <w:t>Tukituki Choices</w:t>
      </w:r>
      <w:r w:rsidR="005F1BB3">
        <w:t>”</w:t>
      </w:r>
      <w:r>
        <w:t xml:space="preserve"> public consultation document.</w:t>
      </w:r>
    </w:p>
    <w:p w14:paraId="559033B9" w14:textId="77777777" w:rsidR="00604CCC" w:rsidRDefault="00604CCC"/>
    <w:p w14:paraId="181D1794" w14:textId="77777777" w:rsidR="00604CCC" w:rsidRDefault="00604CCC">
      <w:r>
        <w:t>Our concer</w:t>
      </w:r>
      <w:r w:rsidR="001906CB">
        <w:t>ns are three</w:t>
      </w:r>
      <w:r>
        <w:t>fold.</w:t>
      </w:r>
    </w:p>
    <w:p w14:paraId="2F1E344D" w14:textId="77777777" w:rsidR="00604CCC" w:rsidRDefault="00604CCC"/>
    <w:p w14:paraId="34C935E8" w14:textId="003A6554" w:rsidR="00604CCC" w:rsidRDefault="00143773" w:rsidP="00143773">
      <w:r>
        <w:t>First at</w:t>
      </w:r>
      <w:bookmarkStart w:id="0" w:name="_GoBack"/>
      <w:bookmarkEnd w:id="0"/>
      <w:r w:rsidR="00604CCC">
        <w:t xml:space="preserve"> the </w:t>
      </w:r>
      <w:r w:rsidR="00C94597">
        <w:t xml:space="preserve">27 July </w:t>
      </w:r>
      <w:r w:rsidR="00604CCC">
        <w:t xml:space="preserve">Stakeholders meeting, </w:t>
      </w:r>
      <w:r w:rsidR="00C94597">
        <w:t xml:space="preserve">during remarks made by Andrew Newman, </w:t>
      </w:r>
      <w:r w:rsidR="00604CCC">
        <w:t xml:space="preserve">Tom Belford requested that a draft of this document be circulated to all members of the Group – as </w:t>
      </w:r>
      <w:r w:rsidR="00C94597">
        <w:t xml:space="preserve">the </w:t>
      </w:r>
      <w:r w:rsidR="00604CCC">
        <w:t xml:space="preserve">parties most intimately familiar with the issues and concerns </w:t>
      </w:r>
      <w:r w:rsidR="00E41094">
        <w:t xml:space="preserve">that </w:t>
      </w:r>
      <w:r w:rsidR="00604CCC">
        <w:t xml:space="preserve">such a document should fairly present – for comment prior to its being finalized and released. </w:t>
      </w:r>
      <w:r w:rsidR="00E41094">
        <w:t xml:space="preserve"> </w:t>
      </w:r>
      <w:r w:rsidR="00604CCC">
        <w:t xml:space="preserve">Debbie Hewitt </w:t>
      </w:r>
      <w:r w:rsidR="00E41094">
        <w:t xml:space="preserve">(Chairperson) </w:t>
      </w:r>
      <w:r w:rsidR="00604CCC">
        <w:t xml:space="preserve">and Graeme Hansen </w:t>
      </w:r>
      <w:r w:rsidR="00E41094">
        <w:t xml:space="preserve">(Project Manager) </w:t>
      </w:r>
      <w:r w:rsidR="00604CCC">
        <w:t xml:space="preserve">agreed that </w:t>
      </w:r>
      <w:r w:rsidR="00E41094">
        <w:t>this would occur.</w:t>
      </w:r>
      <w:r w:rsidR="00604CCC">
        <w:t xml:space="preserve"> </w:t>
      </w:r>
      <w:r w:rsidR="00E41094">
        <w:t xml:space="preserve"> </w:t>
      </w:r>
      <w:r w:rsidR="00604CCC">
        <w:t xml:space="preserve">That advance circulation </w:t>
      </w:r>
      <w:r w:rsidR="00E41094">
        <w:t xml:space="preserve">unfortunately </w:t>
      </w:r>
      <w:r w:rsidR="00604CCC">
        <w:t xml:space="preserve">did not occur. </w:t>
      </w:r>
    </w:p>
    <w:p w14:paraId="2625C725" w14:textId="77777777" w:rsidR="00604CCC" w:rsidRDefault="00604CCC"/>
    <w:p w14:paraId="1255A352" w14:textId="5BFE2945" w:rsidR="00604CCC" w:rsidRDefault="00604CCC">
      <w:r>
        <w:t>We consider that a serious breach of trust, which accounts in part for shortcomings in the document that render it deceptive as a pub</w:t>
      </w:r>
      <w:r w:rsidR="005F1BB3">
        <w:t>lic consultation tool</w:t>
      </w:r>
      <w:r>
        <w:t>.</w:t>
      </w:r>
    </w:p>
    <w:p w14:paraId="7A674233" w14:textId="77777777" w:rsidR="00604CCC" w:rsidRDefault="00604CCC"/>
    <w:p w14:paraId="66638E51" w14:textId="2465E498" w:rsidR="00604CCC" w:rsidRDefault="00604CCC">
      <w:r>
        <w:t xml:space="preserve">Second, very significant issues of science, and assumptions </w:t>
      </w:r>
      <w:r w:rsidR="005F1BB3">
        <w:t>and conclusions associated with</w:t>
      </w:r>
      <w:r>
        <w:t xml:space="preserve"> that science, remain in dispute. These are considered serious enough that HBRC has agreed to a ‘science caucusing’ on those issues. </w:t>
      </w:r>
    </w:p>
    <w:p w14:paraId="1457B9EE" w14:textId="77777777" w:rsidR="00604CCC" w:rsidRDefault="00604CCC"/>
    <w:p w14:paraId="0484A6A6" w14:textId="1E50881D" w:rsidR="00604CCC" w:rsidRDefault="00604CCC">
      <w:r>
        <w:t xml:space="preserve">However, in the meantime, HBRC has elected to incorporate its view of the issues in the </w:t>
      </w:r>
      <w:r w:rsidR="005F1BB3">
        <w:t>“</w:t>
      </w:r>
      <w:r>
        <w:t>Tukituki Choices</w:t>
      </w:r>
      <w:r w:rsidR="005F1BB3">
        <w:t>”</w:t>
      </w:r>
      <w:r>
        <w:t xml:space="preserve"> document, significant</w:t>
      </w:r>
      <w:r w:rsidR="005F1BB3">
        <w:t>ly biasing the presentation, if not in fact mis</w:t>
      </w:r>
      <w:r>
        <w:t xml:space="preserve">representing </w:t>
      </w:r>
      <w:r w:rsidR="005F1BB3">
        <w:t>key matters</w:t>
      </w:r>
      <w:r w:rsidR="001906CB">
        <w:t xml:space="preserve">, such as the extent of environmental protection actually provided in differing scenarios, the extent of mitigation measures required to deal </w:t>
      </w:r>
      <w:r w:rsidR="005F1BB3">
        <w:t xml:space="preserve">effectively </w:t>
      </w:r>
      <w:r w:rsidR="001906CB">
        <w:t>with ecological concerns, the cost of such measures, and therefore the underlying economics of the project.</w:t>
      </w:r>
    </w:p>
    <w:p w14:paraId="6FF9D0D8" w14:textId="77777777" w:rsidR="001906CB" w:rsidRDefault="001906CB"/>
    <w:p w14:paraId="5DCDE48E" w14:textId="70823F11" w:rsidR="001906CB" w:rsidRDefault="001906CB">
      <w:r>
        <w:t>Third, ant</w:t>
      </w:r>
      <w:r w:rsidR="005F1BB3">
        <w:t>icipating the previous point, it was</w:t>
      </w:r>
      <w:r>
        <w:t xml:space="preserve"> also requested (at the 17 August meeting of the Land Use Intensification Working Group) that the </w:t>
      </w:r>
      <w:r w:rsidR="005F1BB3">
        <w:t>“</w:t>
      </w:r>
      <w:r>
        <w:t>Tukituki Choices</w:t>
      </w:r>
      <w:r w:rsidR="005F1BB3">
        <w:t>”</w:t>
      </w:r>
      <w:r>
        <w:t xml:space="preserve"> document at least present the fact </w:t>
      </w:r>
      <w:r w:rsidR="005F1BB3">
        <w:t xml:space="preserve">that </w:t>
      </w:r>
      <w:r>
        <w:t>environmental representatives were still challenging several of the key science-grounded aspects of the work HBRC has undertaken, so that the public would be clearly informed about those concerns.</w:t>
      </w:r>
    </w:p>
    <w:p w14:paraId="3EC5FF9E" w14:textId="77777777" w:rsidR="001906CB" w:rsidRDefault="001906CB"/>
    <w:p w14:paraId="4CEC16AE" w14:textId="61315013" w:rsidR="001906CB" w:rsidRDefault="001906CB">
      <w:r>
        <w:t xml:space="preserve">That request </w:t>
      </w:r>
      <w:r w:rsidR="00E41094">
        <w:t xml:space="preserve">unfortunately </w:t>
      </w:r>
      <w:r>
        <w:t>was ignored.</w:t>
      </w:r>
    </w:p>
    <w:p w14:paraId="182EF997" w14:textId="77777777" w:rsidR="001906CB" w:rsidRDefault="001906CB"/>
    <w:p w14:paraId="5D29CA4E" w14:textId="0C42FF2F" w:rsidR="001906CB" w:rsidRDefault="001906CB">
      <w:r>
        <w:t xml:space="preserve">Given these concerns, </w:t>
      </w:r>
      <w:r w:rsidR="005F1BB3">
        <w:t>we consider that “</w:t>
      </w:r>
      <w:r>
        <w:t>Tukituki Choices</w:t>
      </w:r>
      <w:r w:rsidR="005F1BB3">
        <w:t>”</w:t>
      </w:r>
      <w:r>
        <w:t xml:space="preserve"> is fatally flawed as a public consultation document. It is biased, inaccurate on key points, silent about key issues still under review (and their significance), and therefore misleading.</w:t>
      </w:r>
    </w:p>
    <w:p w14:paraId="2742F1DF" w14:textId="77777777" w:rsidR="001906CB" w:rsidRDefault="001906CB"/>
    <w:p w14:paraId="4E45C231" w14:textId="77777777" w:rsidR="001906CB" w:rsidRDefault="001906CB">
      <w:r>
        <w:lastRenderedPageBreak/>
        <w:t xml:space="preserve">All of these concerns were reiterated at the </w:t>
      </w:r>
      <w:r w:rsidR="00C94597">
        <w:t>31 August meeting of the Stakeholders Group, and dismissed.</w:t>
      </w:r>
    </w:p>
    <w:p w14:paraId="6537A4E5" w14:textId="77777777" w:rsidR="00C94597" w:rsidRDefault="00C94597"/>
    <w:p w14:paraId="22BDCFE4" w14:textId="77777777" w:rsidR="00C94597" w:rsidRDefault="00C94597">
      <w:r>
        <w:t>Under the circumstances, we have no recourse but to make our views known to the public by releasing this letter to the media.</w:t>
      </w:r>
    </w:p>
    <w:p w14:paraId="50FEDAE0" w14:textId="77777777" w:rsidR="0084572E" w:rsidRDefault="0084572E"/>
    <w:p w14:paraId="5C1FB51D" w14:textId="77777777" w:rsidR="0084572E" w:rsidRDefault="0084572E"/>
    <w:p w14:paraId="66DD2A7A" w14:textId="77777777" w:rsidR="00C94597" w:rsidRDefault="00C94597"/>
    <w:p w14:paraId="4DB3838E" w14:textId="4A7F8B2E" w:rsidR="00C94597" w:rsidRDefault="0084572E">
      <w:r>
        <w:t>Kind r</w:t>
      </w:r>
      <w:r w:rsidR="00C94597">
        <w:t>egards,</w:t>
      </w:r>
    </w:p>
    <w:p w14:paraId="7ACAB460" w14:textId="77777777" w:rsidR="00C94597" w:rsidRDefault="00C94597"/>
    <w:p w14:paraId="4D76C641" w14:textId="1B4BEE95" w:rsidR="00C94597" w:rsidRDefault="00C94597">
      <w:r>
        <w:t>John Cheyne</w:t>
      </w:r>
      <w:r w:rsidR="00E949FC">
        <w:t xml:space="preserve">     (</w:t>
      </w:r>
      <w:proofErr w:type="spellStart"/>
      <w:r w:rsidR="00E949FC">
        <w:t>Te</w:t>
      </w:r>
      <w:proofErr w:type="spellEnd"/>
      <w:r w:rsidR="00E949FC">
        <w:t xml:space="preserve"> </w:t>
      </w:r>
      <w:proofErr w:type="spellStart"/>
      <w:r w:rsidR="00E949FC">
        <w:t>Taiao</w:t>
      </w:r>
      <w:proofErr w:type="spellEnd"/>
      <w:r w:rsidR="00E949FC">
        <w:t xml:space="preserve"> Hawkes Bay Environment Forum)</w:t>
      </w:r>
    </w:p>
    <w:p w14:paraId="60A07D5C" w14:textId="4B0C7B6E" w:rsidR="00C94597" w:rsidRDefault="00C94597">
      <w:r>
        <w:t>Grenville</w:t>
      </w:r>
      <w:r w:rsidR="00D35441">
        <w:t xml:space="preserve"> Christie</w:t>
      </w:r>
      <w:r w:rsidR="00E949FC">
        <w:t xml:space="preserve">   (Central Hawkes Bay Branch Forest and Bird)</w:t>
      </w:r>
    </w:p>
    <w:p w14:paraId="07F612C9" w14:textId="38E818BB" w:rsidR="00C94597" w:rsidRDefault="00C94597">
      <w:r>
        <w:t>Vaughan Cooper</w:t>
      </w:r>
      <w:r w:rsidR="00E949FC">
        <w:t xml:space="preserve">     (Hastings-Havelock Branch Forest and Bird)</w:t>
      </w:r>
    </w:p>
    <w:p w14:paraId="063B4CC4" w14:textId="3B099BBF" w:rsidR="00C94597" w:rsidRDefault="00C94597">
      <w:r>
        <w:t>Pete McIntosh</w:t>
      </w:r>
      <w:r w:rsidR="00E949FC">
        <w:t xml:space="preserve">    (Fish and Game Hawkes Bay Region)</w:t>
      </w:r>
    </w:p>
    <w:p w14:paraId="2BFCA0F8" w14:textId="07678C31" w:rsidR="00C94597" w:rsidRDefault="00C94597">
      <w:r>
        <w:t>Tom Belford</w:t>
      </w:r>
      <w:r w:rsidR="00E949FC">
        <w:t xml:space="preserve">   (Lower Tukituki representative)</w:t>
      </w:r>
    </w:p>
    <w:p w14:paraId="15B8128D" w14:textId="77777777" w:rsidR="00C94597" w:rsidRDefault="00C94597"/>
    <w:p w14:paraId="51AC7780" w14:textId="77777777" w:rsidR="00C94597" w:rsidRDefault="00C94597">
      <w:r>
        <w:t xml:space="preserve">Members of the </w:t>
      </w:r>
      <w:proofErr w:type="spellStart"/>
      <w:r>
        <w:t>Ruataniwha</w:t>
      </w:r>
      <w:proofErr w:type="spellEnd"/>
      <w:r>
        <w:t xml:space="preserve"> Water Storage Stakeholders Group</w:t>
      </w:r>
    </w:p>
    <w:p w14:paraId="34B7D18A" w14:textId="77777777" w:rsidR="00E949FC" w:rsidRDefault="00E949FC"/>
    <w:p w14:paraId="0AEE7D5E" w14:textId="7A4C37A4" w:rsidR="00E949FC" w:rsidRDefault="00E949FC">
      <w:r>
        <w:t>6 September 2012</w:t>
      </w:r>
    </w:p>
    <w:sectPr w:rsidR="00E949FC" w:rsidSect="00E34F2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572B"/>
    <w:multiLevelType w:val="hybridMultilevel"/>
    <w:tmpl w:val="FDD46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C"/>
    <w:rsid w:val="00143773"/>
    <w:rsid w:val="001906CB"/>
    <w:rsid w:val="001B17F5"/>
    <w:rsid w:val="005F1BB3"/>
    <w:rsid w:val="00604CCC"/>
    <w:rsid w:val="0084572E"/>
    <w:rsid w:val="00AD737E"/>
    <w:rsid w:val="00C94597"/>
    <w:rsid w:val="00D35441"/>
    <w:rsid w:val="00E34F21"/>
    <w:rsid w:val="00E41094"/>
    <w:rsid w:val="00E94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CF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4899-4946-4629-B11D-B62A6F2F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belford</dc:creator>
  <cp:keywords/>
  <dc:description/>
  <cp:lastModifiedBy>John Cheyne</cp:lastModifiedBy>
  <cp:revision>6</cp:revision>
  <dcterms:created xsi:type="dcterms:W3CDTF">2012-09-06T01:11:00Z</dcterms:created>
  <dcterms:modified xsi:type="dcterms:W3CDTF">2012-09-06T02:01:00Z</dcterms:modified>
</cp:coreProperties>
</file>