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99A01" w14:textId="77777777" w:rsidR="005D59FA" w:rsidRDefault="005D59FA"/>
    <w:p w14:paraId="46A148ED" w14:textId="09B61AA9" w:rsidR="00F60E52" w:rsidRPr="00F60E52" w:rsidRDefault="00F60E52">
      <w:pPr>
        <w:rPr>
          <w:b/>
          <w:bCs/>
        </w:rPr>
      </w:pPr>
      <w:r w:rsidRPr="00F60E52">
        <w:rPr>
          <w:b/>
          <w:bCs/>
        </w:rPr>
        <w:t>Media release</w:t>
      </w:r>
    </w:p>
    <w:p w14:paraId="0CD6C7F6" w14:textId="4B7D6461" w:rsidR="00F60E52" w:rsidRPr="00F60E52" w:rsidRDefault="00F60E52">
      <w:pPr>
        <w:rPr>
          <w:b/>
          <w:bCs/>
          <w:sz w:val="28"/>
          <w:szCs w:val="28"/>
        </w:rPr>
      </w:pPr>
    </w:p>
    <w:p w14:paraId="4F5AE761" w14:textId="00CAA582" w:rsidR="00F60E52" w:rsidRDefault="00F60E52" w:rsidP="00F60E52">
      <w:pPr>
        <w:jc w:val="center"/>
        <w:rPr>
          <w:b/>
          <w:bCs/>
          <w:sz w:val="28"/>
          <w:szCs w:val="28"/>
        </w:rPr>
      </w:pPr>
      <w:r w:rsidRPr="00F60E52">
        <w:rPr>
          <w:b/>
          <w:bCs/>
          <w:sz w:val="28"/>
          <w:szCs w:val="28"/>
        </w:rPr>
        <w:t>Hawke’s Bay Power Consumers Trust announces Unison ownership review decision</w:t>
      </w:r>
    </w:p>
    <w:p w14:paraId="11B8572A" w14:textId="31C2121D" w:rsidR="00F60E52" w:rsidRDefault="00F60E52" w:rsidP="00F60E52">
      <w:pPr>
        <w:jc w:val="center"/>
        <w:rPr>
          <w:i/>
          <w:iCs/>
          <w:sz w:val="24"/>
          <w:szCs w:val="24"/>
        </w:rPr>
      </w:pPr>
      <w:r>
        <w:rPr>
          <w:i/>
          <w:iCs/>
          <w:sz w:val="24"/>
          <w:szCs w:val="24"/>
        </w:rPr>
        <w:t xml:space="preserve">Trust ownership model continues </w:t>
      </w:r>
    </w:p>
    <w:p w14:paraId="454AF6B8" w14:textId="77777777" w:rsidR="00F60E52" w:rsidRDefault="00F60E52" w:rsidP="00F60E52">
      <w:pPr>
        <w:rPr>
          <w:sz w:val="24"/>
          <w:szCs w:val="24"/>
        </w:rPr>
      </w:pPr>
    </w:p>
    <w:p w14:paraId="1A191E64" w14:textId="77777777" w:rsidR="00712334" w:rsidRDefault="00F60E52" w:rsidP="00F60E52">
      <w:pPr>
        <w:rPr>
          <w:b/>
          <w:bCs/>
          <w:sz w:val="24"/>
          <w:szCs w:val="24"/>
        </w:rPr>
      </w:pPr>
      <w:r w:rsidRPr="00F60E52">
        <w:rPr>
          <w:b/>
          <w:bCs/>
          <w:sz w:val="24"/>
          <w:szCs w:val="24"/>
        </w:rPr>
        <w:t xml:space="preserve">17 November 2023 </w:t>
      </w:r>
    </w:p>
    <w:p w14:paraId="415A78A1" w14:textId="50AF9F8B" w:rsidR="00F60E52" w:rsidRPr="00F60E52" w:rsidRDefault="00F60E52" w:rsidP="00F60E52">
      <w:pPr>
        <w:rPr>
          <w:sz w:val="24"/>
          <w:szCs w:val="24"/>
        </w:rPr>
      </w:pPr>
      <w:r w:rsidRPr="00F60E52">
        <w:rPr>
          <w:sz w:val="24"/>
          <w:szCs w:val="24"/>
        </w:rPr>
        <w:t>This afternoon</w:t>
      </w:r>
      <w:r w:rsidR="004561A4">
        <w:rPr>
          <w:sz w:val="24"/>
          <w:szCs w:val="24"/>
        </w:rPr>
        <w:t xml:space="preserve"> </w:t>
      </w:r>
      <w:r w:rsidRPr="00F60E52">
        <w:rPr>
          <w:sz w:val="24"/>
          <w:szCs w:val="24"/>
        </w:rPr>
        <w:t>at a public meeting,</w:t>
      </w:r>
      <w:r w:rsidRPr="00F60E52">
        <w:rPr>
          <w:b/>
          <w:bCs/>
          <w:sz w:val="24"/>
          <w:szCs w:val="24"/>
        </w:rPr>
        <w:t xml:space="preserve"> </w:t>
      </w:r>
      <w:r w:rsidRPr="00F60E52">
        <w:rPr>
          <w:sz w:val="24"/>
          <w:szCs w:val="24"/>
        </w:rPr>
        <w:t xml:space="preserve">Hawke’s Bay Power Consumers Trust announced its decision in the five yearly Unison ownership review. </w:t>
      </w:r>
    </w:p>
    <w:p w14:paraId="15456391" w14:textId="033B1939" w:rsidR="00F60E52" w:rsidRPr="00F60E52" w:rsidRDefault="00F60E52" w:rsidP="00F60E52">
      <w:pPr>
        <w:rPr>
          <w:sz w:val="24"/>
          <w:szCs w:val="24"/>
        </w:rPr>
      </w:pPr>
      <w:r w:rsidRPr="00F60E52">
        <w:rPr>
          <w:sz w:val="24"/>
          <w:szCs w:val="24"/>
        </w:rPr>
        <w:t xml:space="preserve">The decision, unanimously supported by all Trustees, is for the Trust ownership </w:t>
      </w:r>
      <w:r w:rsidR="004561A4">
        <w:rPr>
          <w:sz w:val="24"/>
          <w:szCs w:val="24"/>
        </w:rPr>
        <w:t xml:space="preserve">of Unison </w:t>
      </w:r>
      <w:r w:rsidRPr="00F60E52">
        <w:rPr>
          <w:sz w:val="24"/>
          <w:szCs w:val="24"/>
        </w:rPr>
        <w:t>to continue.</w:t>
      </w:r>
    </w:p>
    <w:p w14:paraId="1741C782" w14:textId="642DB021" w:rsidR="00F60E52" w:rsidRPr="00F60E52" w:rsidRDefault="00F60E52" w:rsidP="00F60E52">
      <w:pPr>
        <w:rPr>
          <w:rFonts w:eastAsia="Times New Roman" w:cstheme="minorHAnsi"/>
          <w:color w:val="000000"/>
          <w:sz w:val="24"/>
          <w:szCs w:val="24"/>
          <w:lang w:eastAsia="en-GB"/>
        </w:rPr>
      </w:pPr>
      <w:r w:rsidRPr="00F60E52">
        <w:rPr>
          <w:sz w:val="24"/>
          <w:szCs w:val="24"/>
        </w:rPr>
        <w:t>HBPCT Chair, Diana Kirton says the</w:t>
      </w:r>
      <w:r w:rsidRPr="00F60E52">
        <w:rPr>
          <w:rFonts w:eastAsia="Times New Roman" w:cstheme="minorHAnsi"/>
          <w:color w:val="000000"/>
          <w:sz w:val="24"/>
          <w:szCs w:val="24"/>
          <w:lang w:eastAsia="en-GB"/>
        </w:rPr>
        <w:t xml:space="preserve"> meeting was for Unison directors to hear the final deliberations of Trustees, as part of reaching a decision on the current ownership review of Unison.</w:t>
      </w:r>
    </w:p>
    <w:p w14:paraId="0DFD3D38" w14:textId="13232589" w:rsidR="00F60E52" w:rsidRPr="00F60E52" w:rsidRDefault="00F60E52" w:rsidP="00F60E52">
      <w:pPr>
        <w:rPr>
          <w:rFonts w:eastAsia="Times New Roman" w:cstheme="minorHAnsi"/>
          <w:sz w:val="24"/>
          <w:szCs w:val="24"/>
          <w:lang w:eastAsia="en-GB"/>
        </w:rPr>
      </w:pPr>
      <w:r w:rsidRPr="00F60E52">
        <w:rPr>
          <w:sz w:val="24"/>
          <w:szCs w:val="24"/>
        </w:rPr>
        <w:t xml:space="preserve"> “</w:t>
      </w:r>
      <w:r w:rsidRPr="00F60E52">
        <w:rPr>
          <w:rFonts w:eastAsia="Times New Roman" w:cstheme="minorHAnsi"/>
          <w:sz w:val="24"/>
          <w:szCs w:val="24"/>
          <w:lang w:eastAsia="en-GB"/>
        </w:rPr>
        <w:t xml:space="preserve">The Trust Deed outlines the process that must be followed for the review, and that process has been followed. </w:t>
      </w:r>
    </w:p>
    <w:p w14:paraId="0144060D" w14:textId="4537D036" w:rsidR="00F60E52" w:rsidRPr="00F60E52" w:rsidRDefault="00F60E52" w:rsidP="00F60E52">
      <w:pPr>
        <w:pStyle w:val="ListParagraph"/>
        <w:numPr>
          <w:ilvl w:val="0"/>
          <w:numId w:val="1"/>
        </w:numPr>
        <w:rPr>
          <w:rFonts w:eastAsia="Times New Roman" w:cstheme="minorHAnsi"/>
          <w:color w:val="000000"/>
          <w:sz w:val="24"/>
          <w:szCs w:val="24"/>
          <w:lang w:eastAsia="en-GB"/>
        </w:rPr>
      </w:pPr>
      <w:r w:rsidRPr="00F60E52">
        <w:rPr>
          <w:rFonts w:eastAsia="Times New Roman" w:cstheme="minorHAnsi"/>
          <w:sz w:val="24"/>
          <w:szCs w:val="24"/>
          <w:lang w:eastAsia="en-GB"/>
        </w:rPr>
        <w:t xml:space="preserve">PwC produced a report of their assessment of Unison’s performance and together with a report from Unison’s Directors, was made available to the public on 15 September. </w:t>
      </w:r>
    </w:p>
    <w:p w14:paraId="2C23782B" w14:textId="0D43622C" w:rsidR="00302446" w:rsidRDefault="00F60E52" w:rsidP="00F60E52">
      <w:pPr>
        <w:pStyle w:val="ListParagraph"/>
        <w:numPr>
          <w:ilvl w:val="0"/>
          <w:numId w:val="1"/>
        </w:numPr>
        <w:rPr>
          <w:rFonts w:eastAsia="Times New Roman" w:cstheme="minorHAnsi"/>
          <w:color w:val="000000"/>
          <w:sz w:val="24"/>
          <w:szCs w:val="24"/>
          <w:lang w:eastAsia="en-GB"/>
        </w:rPr>
      </w:pPr>
      <w:r w:rsidRPr="00F60E52">
        <w:rPr>
          <w:rFonts w:eastAsia="Times New Roman" w:cstheme="minorHAnsi"/>
          <w:sz w:val="24"/>
          <w:szCs w:val="24"/>
          <w:lang w:eastAsia="en-GB"/>
        </w:rPr>
        <w:t>Following a month</w:t>
      </w:r>
      <w:r w:rsidR="00DD42F7">
        <w:rPr>
          <w:rFonts w:eastAsia="Times New Roman" w:cstheme="minorHAnsi"/>
          <w:sz w:val="24"/>
          <w:szCs w:val="24"/>
          <w:lang w:eastAsia="en-GB"/>
        </w:rPr>
        <w:t>-</w:t>
      </w:r>
      <w:r w:rsidRPr="00F60E52">
        <w:rPr>
          <w:rFonts w:eastAsia="Times New Roman" w:cstheme="minorHAnsi"/>
          <w:sz w:val="24"/>
          <w:szCs w:val="24"/>
          <w:lang w:eastAsia="en-GB"/>
        </w:rPr>
        <w:t>long submission process</w:t>
      </w:r>
      <w:r w:rsidRPr="00F60E52">
        <w:rPr>
          <w:rFonts w:eastAsia="Times New Roman" w:cstheme="minorHAnsi"/>
          <w:color w:val="000000"/>
          <w:sz w:val="24"/>
          <w:szCs w:val="24"/>
          <w:lang w:eastAsia="en-GB"/>
        </w:rPr>
        <w:t xml:space="preserve">, 198 submitters offered their views to Trustees.  </w:t>
      </w:r>
    </w:p>
    <w:p w14:paraId="28E2CF06" w14:textId="3A960327" w:rsidR="00302446" w:rsidRPr="00302446" w:rsidRDefault="00302446" w:rsidP="00302446">
      <w:pPr>
        <w:pStyle w:val="ListParagraph"/>
        <w:numPr>
          <w:ilvl w:val="0"/>
          <w:numId w:val="1"/>
        </w:numPr>
        <w:rPr>
          <w:rFonts w:eastAsia="Times New Roman" w:cstheme="minorHAnsi"/>
          <w:color w:val="000000"/>
          <w:sz w:val="24"/>
          <w:szCs w:val="24"/>
          <w:lang w:eastAsia="en-GB"/>
        </w:rPr>
      </w:pPr>
      <w:r>
        <w:rPr>
          <w:rFonts w:eastAsia="Times New Roman" w:cstheme="minorHAnsi"/>
          <w:sz w:val="24"/>
          <w:szCs w:val="24"/>
          <w:lang w:eastAsia="en-GB"/>
        </w:rPr>
        <w:t xml:space="preserve">11 submitters chose to present their submission to Trustees </w:t>
      </w:r>
      <w:r w:rsidR="00DD42F7">
        <w:rPr>
          <w:rFonts w:eastAsia="Times New Roman" w:cstheme="minorHAnsi"/>
          <w:sz w:val="24"/>
          <w:szCs w:val="24"/>
          <w:lang w:eastAsia="en-GB"/>
        </w:rPr>
        <w:t xml:space="preserve">at a public meeting </w:t>
      </w:r>
      <w:r>
        <w:rPr>
          <w:rFonts w:eastAsia="Times New Roman" w:cstheme="minorHAnsi"/>
          <w:sz w:val="24"/>
          <w:szCs w:val="24"/>
          <w:lang w:eastAsia="en-GB"/>
        </w:rPr>
        <w:t>on 10 November</w:t>
      </w:r>
      <w:r w:rsidR="00DD42F7">
        <w:rPr>
          <w:rFonts w:eastAsia="Times New Roman" w:cstheme="minorHAnsi"/>
          <w:sz w:val="24"/>
          <w:szCs w:val="24"/>
          <w:lang w:eastAsia="en-GB"/>
        </w:rPr>
        <w:t>.</w:t>
      </w:r>
    </w:p>
    <w:p w14:paraId="4722465D" w14:textId="5ED0C4D2" w:rsidR="00F60E52" w:rsidRDefault="00302446" w:rsidP="00302446">
      <w:pPr>
        <w:rPr>
          <w:rFonts w:eastAsia="Times New Roman" w:cstheme="minorHAnsi"/>
          <w:color w:val="000000"/>
          <w:sz w:val="24"/>
          <w:szCs w:val="24"/>
          <w:lang w:eastAsia="en-GB"/>
        </w:rPr>
      </w:pPr>
      <w:r>
        <w:rPr>
          <w:rFonts w:eastAsia="Times New Roman" w:cstheme="minorHAnsi"/>
          <w:color w:val="000000"/>
          <w:sz w:val="24"/>
          <w:szCs w:val="24"/>
          <w:lang w:eastAsia="en-GB"/>
        </w:rPr>
        <w:t>“W</w:t>
      </w:r>
      <w:r w:rsidR="00F60E52" w:rsidRPr="00302446">
        <w:rPr>
          <w:rFonts w:eastAsia="Times New Roman" w:cstheme="minorHAnsi"/>
          <w:color w:val="000000"/>
          <w:sz w:val="24"/>
          <w:szCs w:val="24"/>
          <w:lang w:eastAsia="en-GB"/>
        </w:rPr>
        <w:t>e are delighted with the level of awareness and response to this ownership review.</w:t>
      </w:r>
      <w:r w:rsidRPr="00302446">
        <w:rPr>
          <w:rFonts w:eastAsia="Times New Roman" w:cstheme="minorHAnsi"/>
          <w:color w:val="000000"/>
          <w:sz w:val="24"/>
          <w:szCs w:val="24"/>
          <w:lang w:eastAsia="en-GB"/>
        </w:rPr>
        <w:t xml:space="preserve"> This was substantially more than for any previous review,</w:t>
      </w:r>
      <w:r>
        <w:rPr>
          <w:rFonts w:eastAsia="Times New Roman" w:cstheme="minorHAnsi"/>
          <w:color w:val="000000"/>
          <w:sz w:val="24"/>
          <w:szCs w:val="24"/>
          <w:lang w:eastAsia="en-GB"/>
        </w:rPr>
        <w:t xml:space="preserve"> and submissions were almost </w:t>
      </w:r>
      <w:r w:rsidRPr="00302446">
        <w:rPr>
          <w:rFonts w:eastAsia="Times New Roman" w:cstheme="minorHAnsi"/>
          <w:color w:val="000000"/>
          <w:sz w:val="24"/>
          <w:szCs w:val="24"/>
          <w:lang w:eastAsia="en-GB"/>
        </w:rPr>
        <w:t>equally</w:t>
      </w:r>
      <w:r>
        <w:rPr>
          <w:rFonts w:eastAsia="Times New Roman" w:cstheme="minorHAnsi"/>
          <w:color w:val="000000"/>
          <w:sz w:val="24"/>
          <w:szCs w:val="24"/>
          <w:lang w:eastAsia="en-GB"/>
        </w:rPr>
        <w:t xml:space="preserve"> </w:t>
      </w:r>
      <w:r w:rsidRPr="00302446">
        <w:rPr>
          <w:rFonts w:eastAsia="Times New Roman" w:cstheme="minorHAnsi"/>
          <w:color w:val="000000"/>
          <w:sz w:val="24"/>
          <w:szCs w:val="24"/>
          <w:lang w:eastAsia="en-GB"/>
        </w:rPr>
        <w:t>split between keeping the current ownership model, and changing it.</w:t>
      </w:r>
      <w:r>
        <w:rPr>
          <w:rFonts w:eastAsia="Times New Roman" w:cstheme="minorHAnsi"/>
          <w:color w:val="000000"/>
          <w:sz w:val="24"/>
          <w:szCs w:val="24"/>
          <w:lang w:eastAsia="en-GB"/>
        </w:rPr>
        <w:t>”</w:t>
      </w:r>
    </w:p>
    <w:p w14:paraId="60F7A37D" w14:textId="11B41E9D" w:rsidR="00302446" w:rsidRDefault="00302446" w:rsidP="00302446">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During the meeting each Trustee </w:t>
      </w:r>
      <w:r w:rsidRPr="00302446">
        <w:rPr>
          <w:rFonts w:eastAsia="Times New Roman" w:cstheme="minorHAnsi"/>
          <w:color w:val="000000"/>
          <w:sz w:val="24"/>
          <w:szCs w:val="24"/>
          <w:lang w:eastAsia="en-GB"/>
        </w:rPr>
        <w:t>present</w:t>
      </w:r>
      <w:r w:rsidR="004561A4">
        <w:rPr>
          <w:rFonts w:eastAsia="Times New Roman" w:cstheme="minorHAnsi"/>
          <w:color w:val="000000"/>
          <w:sz w:val="24"/>
          <w:szCs w:val="24"/>
          <w:lang w:eastAsia="en-GB"/>
        </w:rPr>
        <w:t>ed</w:t>
      </w:r>
      <w:r w:rsidRPr="00302446">
        <w:rPr>
          <w:rFonts w:eastAsia="Times New Roman" w:cstheme="minorHAnsi"/>
          <w:color w:val="000000"/>
          <w:sz w:val="24"/>
          <w:szCs w:val="24"/>
          <w:lang w:eastAsia="en-GB"/>
        </w:rPr>
        <w:t xml:space="preserve"> their thoughts following consideration of the </w:t>
      </w:r>
      <w:r>
        <w:rPr>
          <w:rFonts w:eastAsia="Times New Roman" w:cstheme="minorHAnsi"/>
          <w:color w:val="000000"/>
          <w:sz w:val="24"/>
          <w:szCs w:val="24"/>
          <w:lang w:eastAsia="en-GB"/>
        </w:rPr>
        <w:t xml:space="preserve">Unison </w:t>
      </w:r>
      <w:r w:rsidRPr="00302446">
        <w:rPr>
          <w:rFonts w:eastAsia="Times New Roman" w:cstheme="minorHAnsi"/>
          <w:color w:val="000000"/>
          <w:sz w:val="24"/>
          <w:szCs w:val="24"/>
          <w:lang w:eastAsia="en-GB"/>
        </w:rPr>
        <w:t>directors</w:t>
      </w:r>
      <w:r>
        <w:rPr>
          <w:rFonts w:eastAsia="Times New Roman" w:cstheme="minorHAnsi"/>
          <w:color w:val="000000"/>
          <w:sz w:val="24"/>
          <w:szCs w:val="24"/>
          <w:lang w:eastAsia="en-GB"/>
        </w:rPr>
        <w:t>’</w:t>
      </w:r>
      <w:r w:rsidRPr="00302446">
        <w:rPr>
          <w:rFonts w:eastAsia="Times New Roman" w:cstheme="minorHAnsi"/>
          <w:color w:val="000000"/>
          <w:sz w:val="24"/>
          <w:szCs w:val="24"/>
          <w:lang w:eastAsia="en-GB"/>
        </w:rPr>
        <w:t xml:space="preserve"> report, as well as the views of the public.</w:t>
      </w:r>
      <w:r w:rsidR="004561A4">
        <w:rPr>
          <w:rFonts w:eastAsia="Times New Roman" w:cstheme="minorHAnsi"/>
          <w:color w:val="000000"/>
          <w:sz w:val="24"/>
          <w:szCs w:val="24"/>
          <w:lang w:eastAsia="en-GB"/>
        </w:rPr>
        <w:t xml:space="preserve"> As follows:</w:t>
      </w:r>
    </w:p>
    <w:p w14:paraId="488D3800" w14:textId="2BC81846" w:rsidR="00302446" w:rsidRDefault="00302446" w:rsidP="00302446">
      <w:pPr>
        <w:rPr>
          <w:rFonts w:eastAsia="Times New Roman" w:cstheme="minorHAnsi"/>
          <w:b/>
          <w:bCs/>
          <w:color w:val="000000"/>
          <w:sz w:val="24"/>
          <w:szCs w:val="24"/>
          <w:lang w:eastAsia="en-GB"/>
        </w:rPr>
      </w:pPr>
      <w:r w:rsidRPr="00302446">
        <w:rPr>
          <w:rFonts w:eastAsia="Times New Roman" w:cstheme="minorHAnsi"/>
          <w:b/>
          <w:bCs/>
          <w:color w:val="000000"/>
          <w:sz w:val="24"/>
          <w:szCs w:val="24"/>
          <w:lang w:eastAsia="en-GB"/>
        </w:rPr>
        <w:t>Trustee Jeff Farnworth:</w:t>
      </w:r>
    </w:p>
    <w:p w14:paraId="2E8A72F3" w14:textId="77777777" w:rsidR="00B132A2" w:rsidRDefault="00CB40AA" w:rsidP="00F60E52">
      <w:pPr>
        <w:pStyle w:val="ListParagraph"/>
        <w:numPr>
          <w:ilvl w:val="0"/>
          <w:numId w:val="2"/>
        </w:numPr>
        <w:rPr>
          <w:rFonts w:eastAsia="Times New Roman" w:cstheme="minorHAnsi"/>
          <w:color w:val="000000"/>
          <w:sz w:val="24"/>
          <w:szCs w:val="24"/>
          <w:lang w:eastAsia="en-GB"/>
        </w:rPr>
      </w:pPr>
      <w:r w:rsidRPr="00B132A2">
        <w:rPr>
          <w:rFonts w:eastAsia="Times New Roman" w:cstheme="minorHAnsi"/>
          <w:color w:val="000000"/>
          <w:sz w:val="24"/>
          <w:szCs w:val="24"/>
          <w:lang w:eastAsia="en-GB"/>
        </w:rPr>
        <w:t>Cautioned about the</w:t>
      </w:r>
      <w:r w:rsidR="00B132A2" w:rsidRPr="00B132A2">
        <w:rPr>
          <w:rFonts w:eastAsia="Times New Roman" w:cstheme="minorHAnsi"/>
          <w:color w:val="000000"/>
          <w:sz w:val="24"/>
          <w:szCs w:val="24"/>
          <w:lang w:eastAsia="en-GB"/>
        </w:rPr>
        <w:t xml:space="preserve"> difference between private and Trust owned companies. P</w:t>
      </w:r>
      <w:r w:rsidRPr="00B132A2">
        <w:rPr>
          <w:rFonts w:eastAsia="Times New Roman" w:cstheme="minorHAnsi"/>
          <w:color w:val="000000"/>
          <w:sz w:val="24"/>
          <w:szCs w:val="24"/>
          <w:lang w:eastAsia="en-GB"/>
        </w:rPr>
        <w:t>rivate shareholders – they require a profit</w:t>
      </w:r>
      <w:r w:rsidR="00B132A2">
        <w:rPr>
          <w:rFonts w:eastAsia="Times New Roman" w:cstheme="minorHAnsi"/>
          <w:color w:val="000000"/>
          <w:sz w:val="24"/>
          <w:szCs w:val="24"/>
          <w:lang w:eastAsia="en-GB"/>
        </w:rPr>
        <w:t>.</w:t>
      </w:r>
    </w:p>
    <w:p w14:paraId="1EA90044" w14:textId="5919B0B8" w:rsidR="00F60E52" w:rsidRDefault="00B132A2" w:rsidP="00F60E52">
      <w:pPr>
        <w:pStyle w:val="ListParagraph"/>
        <w:numPr>
          <w:ilvl w:val="0"/>
          <w:numId w:val="2"/>
        </w:numPr>
        <w:rPr>
          <w:rFonts w:eastAsia="Times New Roman" w:cstheme="minorHAnsi"/>
          <w:color w:val="000000"/>
          <w:sz w:val="24"/>
          <w:szCs w:val="24"/>
          <w:lang w:eastAsia="en-GB"/>
        </w:rPr>
      </w:pPr>
      <w:r w:rsidRPr="00B132A2">
        <w:rPr>
          <w:rFonts w:eastAsia="Times New Roman" w:cstheme="minorHAnsi"/>
          <w:color w:val="000000"/>
          <w:sz w:val="24"/>
          <w:szCs w:val="24"/>
          <w:lang w:eastAsia="en-GB"/>
        </w:rPr>
        <w:t>E</w:t>
      </w:r>
      <w:r>
        <w:rPr>
          <w:rFonts w:eastAsia="Times New Roman" w:cstheme="minorHAnsi"/>
          <w:color w:val="000000"/>
          <w:sz w:val="24"/>
          <w:szCs w:val="24"/>
          <w:lang w:eastAsia="en-GB"/>
        </w:rPr>
        <w:t xml:space="preserve">lectricity </w:t>
      </w:r>
      <w:r w:rsidRPr="00B132A2">
        <w:rPr>
          <w:rFonts w:eastAsia="Times New Roman" w:cstheme="minorHAnsi"/>
          <w:color w:val="000000"/>
          <w:sz w:val="24"/>
          <w:szCs w:val="24"/>
          <w:lang w:eastAsia="en-GB"/>
        </w:rPr>
        <w:t>D</w:t>
      </w:r>
      <w:r>
        <w:rPr>
          <w:rFonts w:eastAsia="Times New Roman" w:cstheme="minorHAnsi"/>
          <w:color w:val="000000"/>
          <w:sz w:val="24"/>
          <w:szCs w:val="24"/>
          <w:lang w:eastAsia="en-GB"/>
        </w:rPr>
        <w:t xml:space="preserve">istribution </w:t>
      </w:r>
      <w:r w:rsidRPr="00B132A2">
        <w:rPr>
          <w:rFonts w:eastAsia="Times New Roman" w:cstheme="minorHAnsi"/>
          <w:color w:val="000000"/>
          <w:sz w:val="24"/>
          <w:szCs w:val="24"/>
          <w:lang w:eastAsia="en-GB"/>
        </w:rPr>
        <w:t>B</w:t>
      </w:r>
      <w:r>
        <w:rPr>
          <w:rFonts w:eastAsia="Times New Roman" w:cstheme="minorHAnsi"/>
          <w:color w:val="000000"/>
          <w:sz w:val="24"/>
          <w:szCs w:val="24"/>
          <w:lang w:eastAsia="en-GB"/>
        </w:rPr>
        <w:t>usinesse</w:t>
      </w:r>
      <w:r w:rsidRPr="00B132A2">
        <w:rPr>
          <w:rFonts w:eastAsia="Times New Roman" w:cstheme="minorHAnsi"/>
          <w:color w:val="000000"/>
          <w:sz w:val="24"/>
          <w:szCs w:val="24"/>
          <w:lang w:eastAsia="en-GB"/>
        </w:rPr>
        <w:t>s have to supply y</w:t>
      </w:r>
      <w:r>
        <w:rPr>
          <w:rFonts w:eastAsia="Times New Roman" w:cstheme="minorHAnsi"/>
          <w:color w:val="000000"/>
          <w:sz w:val="24"/>
          <w:szCs w:val="24"/>
          <w:lang w:eastAsia="en-GB"/>
        </w:rPr>
        <w:t xml:space="preserve">early information disclosures, </w:t>
      </w:r>
      <w:r w:rsidRPr="00B132A2">
        <w:rPr>
          <w:rFonts w:eastAsia="Times New Roman" w:cstheme="minorHAnsi"/>
          <w:color w:val="000000"/>
          <w:sz w:val="24"/>
          <w:szCs w:val="24"/>
          <w:lang w:eastAsia="en-GB"/>
        </w:rPr>
        <w:t xml:space="preserve"> and my conclusion is that Unison compares extremely well with all companies private and Trust owned, and in fact most time</w:t>
      </w:r>
      <w:r w:rsidR="00845B99">
        <w:rPr>
          <w:rFonts w:eastAsia="Times New Roman" w:cstheme="minorHAnsi"/>
          <w:color w:val="000000"/>
          <w:sz w:val="24"/>
          <w:szCs w:val="24"/>
          <w:lang w:eastAsia="en-GB"/>
        </w:rPr>
        <w:t>s</w:t>
      </w:r>
      <w:r w:rsidRPr="00B132A2">
        <w:rPr>
          <w:rFonts w:eastAsia="Times New Roman" w:cstheme="minorHAnsi"/>
          <w:color w:val="000000"/>
          <w:sz w:val="24"/>
          <w:szCs w:val="24"/>
          <w:lang w:eastAsia="en-GB"/>
        </w:rPr>
        <w:t xml:space="preserve"> come out above average in most metrics.</w:t>
      </w:r>
    </w:p>
    <w:p w14:paraId="0C9270F8" w14:textId="77777777" w:rsidR="00B132A2" w:rsidRDefault="00B132A2" w:rsidP="00B132A2">
      <w:pPr>
        <w:pStyle w:val="ListParagraph"/>
        <w:numPr>
          <w:ilvl w:val="0"/>
          <w:numId w:val="2"/>
        </w:numPr>
        <w:rPr>
          <w:rFonts w:eastAsia="Times New Roman" w:cstheme="minorHAnsi"/>
          <w:color w:val="000000"/>
          <w:sz w:val="24"/>
          <w:szCs w:val="24"/>
          <w:lang w:eastAsia="en-GB"/>
        </w:rPr>
      </w:pPr>
      <w:r w:rsidRPr="00B132A2">
        <w:rPr>
          <w:rFonts w:eastAsia="Times New Roman" w:cstheme="minorHAnsi"/>
          <w:color w:val="000000"/>
          <w:sz w:val="24"/>
          <w:szCs w:val="24"/>
          <w:lang w:eastAsia="en-GB"/>
        </w:rPr>
        <w:t>I’ve read a</w:t>
      </w:r>
      <w:r>
        <w:rPr>
          <w:rFonts w:eastAsia="Times New Roman" w:cstheme="minorHAnsi"/>
          <w:color w:val="000000"/>
          <w:sz w:val="24"/>
          <w:szCs w:val="24"/>
          <w:lang w:eastAsia="en-GB"/>
        </w:rPr>
        <w:t xml:space="preserve">ll the (nearly 200) </w:t>
      </w:r>
      <w:r w:rsidRPr="00B132A2">
        <w:rPr>
          <w:rFonts w:eastAsia="Times New Roman" w:cstheme="minorHAnsi"/>
          <w:color w:val="000000"/>
          <w:sz w:val="24"/>
          <w:szCs w:val="24"/>
          <w:lang w:eastAsia="en-GB"/>
        </w:rPr>
        <w:t>submissions</w:t>
      </w:r>
      <w:r>
        <w:rPr>
          <w:rFonts w:eastAsia="Times New Roman" w:cstheme="minorHAnsi"/>
          <w:color w:val="000000"/>
          <w:sz w:val="24"/>
          <w:szCs w:val="24"/>
          <w:lang w:eastAsia="en-GB"/>
        </w:rPr>
        <w:t xml:space="preserve">, split </w:t>
      </w:r>
      <w:r w:rsidRPr="00B132A2">
        <w:rPr>
          <w:rFonts w:eastAsia="Times New Roman" w:cstheme="minorHAnsi"/>
          <w:color w:val="000000"/>
          <w:sz w:val="24"/>
          <w:szCs w:val="24"/>
          <w:lang w:eastAsia="en-GB"/>
        </w:rPr>
        <w:t xml:space="preserve">about 50/50 </w:t>
      </w:r>
      <w:r>
        <w:rPr>
          <w:rFonts w:eastAsia="Times New Roman" w:cstheme="minorHAnsi"/>
          <w:color w:val="000000"/>
          <w:sz w:val="24"/>
          <w:szCs w:val="24"/>
          <w:lang w:eastAsia="en-GB"/>
        </w:rPr>
        <w:t xml:space="preserve">between status quo and sell. </w:t>
      </w:r>
    </w:p>
    <w:p w14:paraId="54FEA7A3" w14:textId="1BBE0768" w:rsidR="00B132A2" w:rsidRDefault="00B132A2" w:rsidP="00B132A2">
      <w:pPr>
        <w:pStyle w:val="ListParagraph"/>
        <w:numPr>
          <w:ilvl w:val="0"/>
          <w:numId w:val="2"/>
        </w:numPr>
        <w:rPr>
          <w:rFonts w:eastAsia="Times New Roman" w:cstheme="minorHAnsi"/>
          <w:color w:val="000000"/>
          <w:sz w:val="24"/>
          <w:szCs w:val="24"/>
          <w:lang w:eastAsia="en-GB"/>
        </w:rPr>
      </w:pPr>
      <w:r w:rsidRPr="00B132A2">
        <w:rPr>
          <w:rFonts w:eastAsia="Times New Roman" w:cstheme="minorHAnsi"/>
          <w:color w:val="000000"/>
          <w:sz w:val="24"/>
          <w:szCs w:val="24"/>
          <w:lang w:eastAsia="en-GB"/>
        </w:rPr>
        <w:t>However I’m assuming over 60,000 consumers who we haven’t heard from are comfortable with the status quo, therefore I couldn’t recommend selling.</w:t>
      </w:r>
    </w:p>
    <w:p w14:paraId="642ED30E" w14:textId="22A3E299" w:rsidR="00712334" w:rsidRDefault="00712334" w:rsidP="00B132A2">
      <w:pPr>
        <w:pStyle w:val="ListParagraph"/>
        <w:numPr>
          <w:ilvl w:val="0"/>
          <w:numId w:val="2"/>
        </w:numP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Highlighted that Free the Funds claims to have nearly 400 members. That represents only 0.6% of power consumers in Hawke’s Bay</w:t>
      </w:r>
    </w:p>
    <w:p w14:paraId="2EB08439" w14:textId="162E60E8" w:rsidR="00B132A2" w:rsidRPr="005F4E78" w:rsidRDefault="00B132A2" w:rsidP="005F4E78">
      <w:pPr>
        <w:pStyle w:val="ListParagraph"/>
        <w:numPr>
          <w:ilvl w:val="0"/>
          <w:numId w:val="2"/>
        </w:numPr>
        <w:rPr>
          <w:rFonts w:eastAsia="Times New Roman" w:cstheme="minorHAnsi"/>
          <w:color w:val="000000"/>
          <w:sz w:val="24"/>
          <w:szCs w:val="24"/>
          <w:lang w:eastAsia="en-GB"/>
        </w:rPr>
      </w:pPr>
      <w:r w:rsidRPr="00B132A2">
        <w:rPr>
          <w:rFonts w:eastAsia="Times New Roman" w:cstheme="minorHAnsi"/>
          <w:color w:val="000000"/>
          <w:sz w:val="24"/>
          <w:szCs w:val="24"/>
          <w:lang w:eastAsia="en-GB"/>
        </w:rPr>
        <w:t>I’ve read the PWC report and Directors</w:t>
      </w:r>
      <w:r>
        <w:rPr>
          <w:rFonts w:eastAsia="Times New Roman" w:cstheme="minorHAnsi"/>
          <w:color w:val="000000"/>
          <w:sz w:val="24"/>
          <w:szCs w:val="24"/>
          <w:lang w:eastAsia="en-GB"/>
        </w:rPr>
        <w:t>’</w:t>
      </w:r>
      <w:r w:rsidRPr="00B132A2">
        <w:rPr>
          <w:rFonts w:eastAsia="Times New Roman" w:cstheme="minorHAnsi"/>
          <w:color w:val="000000"/>
          <w:sz w:val="24"/>
          <w:szCs w:val="24"/>
          <w:lang w:eastAsia="en-GB"/>
        </w:rPr>
        <w:t xml:space="preserve"> recommendations and following these reports</w:t>
      </w:r>
      <w:r w:rsidR="00845B99">
        <w:rPr>
          <w:rFonts w:eastAsia="Times New Roman" w:cstheme="minorHAnsi"/>
          <w:color w:val="000000"/>
          <w:sz w:val="24"/>
          <w:szCs w:val="24"/>
          <w:lang w:eastAsia="en-GB"/>
        </w:rPr>
        <w:t>,</w:t>
      </w:r>
      <w:r w:rsidRPr="00B132A2">
        <w:rPr>
          <w:rFonts w:eastAsia="Times New Roman" w:cstheme="minorHAnsi"/>
          <w:color w:val="000000"/>
          <w:sz w:val="24"/>
          <w:szCs w:val="24"/>
          <w:lang w:eastAsia="en-GB"/>
        </w:rPr>
        <w:t xml:space="preserve"> I cannot recommend selling.</w:t>
      </w:r>
    </w:p>
    <w:p w14:paraId="2307BF09" w14:textId="3C184365" w:rsidR="00B132A2" w:rsidRPr="00B132A2" w:rsidRDefault="00B132A2" w:rsidP="00B132A2">
      <w:pPr>
        <w:pStyle w:val="ListParagraph"/>
        <w:numPr>
          <w:ilvl w:val="0"/>
          <w:numId w:val="2"/>
        </w:numPr>
        <w:rPr>
          <w:rFonts w:eastAsia="Times New Roman" w:cstheme="minorHAnsi"/>
          <w:color w:val="000000"/>
          <w:sz w:val="24"/>
          <w:szCs w:val="24"/>
          <w:lang w:eastAsia="en-GB"/>
        </w:rPr>
      </w:pPr>
      <w:r w:rsidRPr="00B132A2">
        <w:rPr>
          <w:rFonts w:eastAsia="Times New Roman" w:cstheme="minorHAnsi"/>
          <w:color w:val="000000"/>
          <w:sz w:val="24"/>
          <w:szCs w:val="24"/>
          <w:lang w:eastAsia="en-GB"/>
        </w:rPr>
        <w:t>From the comparisons in the information disclosure compendium there’s nothing that suggests private ownership is any better than Trust ownership</w:t>
      </w:r>
      <w:r w:rsidR="00845B99">
        <w:rPr>
          <w:rFonts w:eastAsia="Times New Roman" w:cstheme="minorHAnsi"/>
          <w:color w:val="000000"/>
          <w:sz w:val="24"/>
          <w:szCs w:val="24"/>
          <w:lang w:eastAsia="en-GB"/>
        </w:rPr>
        <w:t>.</w:t>
      </w:r>
      <w:r w:rsidRPr="00B132A2">
        <w:rPr>
          <w:rFonts w:eastAsia="Times New Roman" w:cstheme="minorHAnsi"/>
          <w:color w:val="000000"/>
          <w:sz w:val="24"/>
          <w:szCs w:val="24"/>
          <w:lang w:eastAsia="en-GB"/>
        </w:rPr>
        <w:t xml:space="preserve"> </w:t>
      </w:r>
      <w:r w:rsidR="00845B99">
        <w:rPr>
          <w:rFonts w:eastAsia="Times New Roman" w:cstheme="minorHAnsi"/>
          <w:color w:val="000000"/>
          <w:sz w:val="24"/>
          <w:szCs w:val="24"/>
          <w:lang w:eastAsia="en-GB"/>
        </w:rPr>
        <w:t>A</w:t>
      </w:r>
      <w:r w:rsidRPr="00B132A2">
        <w:rPr>
          <w:rFonts w:eastAsia="Times New Roman" w:cstheme="minorHAnsi"/>
          <w:color w:val="000000"/>
          <w:sz w:val="24"/>
          <w:szCs w:val="24"/>
          <w:lang w:eastAsia="en-GB"/>
        </w:rPr>
        <w:t>gain I cannot recommend selling.</w:t>
      </w:r>
    </w:p>
    <w:p w14:paraId="372FFB98" w14:textId="128B8C64" w:rsidR="00B132A2" w:rsidRPr="007A1714" w:rsidRDefault="007A1714" w:rsidP="00B132A2">
      <w:pPr>
        <w:pStyle w:val="ListParagraph"/>
        <w:numPr>
          <w:ilvl w:val="0"/>
          <w:numId w:val="2"/>
        </w:numPr>
        <w:rPr>
          <w:rFonts w:eastAsia="Times New Roman" w:cstheme="minorHAnsi"/>
          <w:i/>
          <w:iCs/>
          <w:color w:val="000000"/>
          <w:sz w:val="24"/>
          <w:szCs w:val="24"/>
          <w:lang w:eastAsia="en-GB"/>
        </w:rPr>
      </w:pPr>
      <w:r>
        <w:rPr>
          <w:rFonts w:eastAsia="Times New Roman" w:cstheme="minorHAnsi"/>
          <w:color w:val="000000"/>
          <w:sz w:val="24"/>
          <w:szCs w:val="24"/>
          <w:lang w:eastAsia="en-GB"/>
        </w:rPr>
        <w:t>T</w:t>
      </w:r>
      <w:r w:rsidR="00B132A2" w:rsidRPr="00B132A2">
        <w:rPr>
          <w:rFonts w:eastAsia="Times New Roman" w:cstheme="minorHAnsi"/>
          <w:color w:val="000000"/>
          <w:sz w:val="24"/>
          <w:szCs w:val="24"/>
          <w:lang w:eastAsia="en-GB"/>
        </w:rPr>
        <w:t xml:space="preserve">he Trust model is fulfilling its duty </w:t>
      </w:r>
      <w:r w:rsidR="00B132A2" w:rsidRPr="007A1714">
        <w:rPr>
          <w:rFonts w:eastAsia="Times New Roman" w:cstheme="minorHAnsi"/>
          <w:i/>
          <w:iCs/>
          <w:color w:val="000000"/>
          <w:sz w:val="24"/>
          <w:szCs w:val="24"/>
          <w:lang w:eastAsia="en-GB"/>
        </w:rPr>
        <w:t>and therefore my recommendation is that the company continue in trust ownership for the next five</w:t>
      </w:r>
      <w:r w:rsidR="00845B99">
        <w:rPr>
          <w:rFonts w:eastAsia="Times New Roman" w:cstheme="minorHAnsi"/>
          <w:i/>
          <w:iCs/>
          <w:color w:val="000000"/>
          <w:sz w:val="24"/>
          <w:szCs w:val="24"/>
          <w:lang w:eastAsia="en-GB"/>
        </w:rPr>
        <w:t xml:space="preserve"> yea</w:t>
      </w:r>
      <w:r w:rsidR="00B132A2" w:rsidRPr="007A1714">
        <w:rPr>
          <w:rFonts w:eastAsia="Times New Roman" w:cstheme="minorHAnsi"/>
          <w:i/>
          <w:iCs/>
          <w:color w:val="000000"/>
          <w:sz w:val="24"/>
          <w:szCs w:val="24"/>
          <w:lang w:eastAsia="en-GB"/>
        </w:rPr>
        <w:t>rs.</w:t>
      </w:r>
    </w:p>
    <w:p w14:paraId="3E6E94A4" w14:textId="46071BCA" w:rsidR="00B132A2" w:rsidRPr="00B132A2" w:rsidRDefault="00B132A2" w:rsidP="00B132A2">
      <w:pPr>
        <w:rPr>
          <w:b/>
          <w:bCs/>
          <w:sz w:val="24"/>
          <w:szCs w:val="24"/>
        </w:rPr>
      </w:pPr>
      <w:r w:rsidRPr="00B132A2">
        <w:rPr>
          <w:b/>
          <w:bCs/>
          <w:sz w:val="24"/>
          <w:szCs w:val="24"/>
        </w:rPr>
        <w:t>Trustee Barbara Arnott</w:t>
      </w:r>
      <w:r w:rsidR="004561A4">
        <w:rPr>
          <w:b/>
          <w:bCs/>
          <w:sz w:val="24"/>
          <w:szCs w:val="24"/>
        </w:rPr>
        <w:t>:</w:t>
      </w:r>
    </w:p>
    <w:p w14:paraId="66E24B30" w14:textId="77777777" w:rsidR="00B132A2" w:rsidRDefault="00B132A2" w:rsidP="00B132A2">
      <w:pPr>
        <w:pStyle w:val="ListParagraph"/>
        <w:numPr>
          <w:ilvl w:val="0"/>
          <w:numId w:val="3"/>
        </w:numPr>
        <w:rPr>
          <w:sz w:val="24"/>
          <w:szCs w:val="24"/>
          <w:lang w:eastAsia="en-GB"/>
        </w:rPr>
      </w:pPr>
      <w:r w:rsidRPr="00B132A2">
        <w:rPr>
          <w:sz w:val="24"/>
          <w:szCs w:val="24"/>
          <w:lang w:eastAsia="en-GB"/>
        </w:rPr>
        <w:t>Taking into account the PWC report (which clearly sets out pros and cons) the Unison Directors’ recommendation, and the submissions it is not hard to come to a view on the big picture</w:t>
      </w:r>
    </w:p>
    <w:p w14:paraId="4E605390" w14:textId="62ECF1E8" w:rsidR="007A1714" w:rsidRDefault="00B132A2" w:rsidP="00B132A2">
      <w:pPr>
        <w:pStyle w:val="ListParagraph"/>
        <w:numPr>
          <w:ilvl w:val="0"/>
          <w:numId w:val="3"/>
        </w:numPr>
        <w:rPr>
          <w:sz w:val="24"/>
          <w:szCs w:val="24"/>
          <w:lang w:eastAsia="en-GB"/>
        </w:rPr>
      </w:pPr>
      <w:r w:rsidRPr="00B132A2">
        <w:rPr>
          <w:sz w:val="24"/>
          <w:szCs w:val="24"/>
          <w:lang w:eastAsia="en-GB"/>
        </w:rPr>
        <w:t xml:space="preserve"> It was clear that for many of both advocates of distribute the shares and those who advocated retain, the ownership review process as set out in the Deed was oblique. For a few very invested distribute submitters </w:t>
      </w:r>
      <w:r w:rsidR="00845B99">
        <w:rPr>
          <w:sz w:val="24"/>
          <w:szCs w:val="24"/>
          <w:lang w:eastAsia="en-GB"/>
        </w:rPr>
        <w:t>there was a co</w:t>
      </w:r>
      <w:r w:rsidRPr="00B132A2">
        <w:rPr>
          <w:sz w:val="24"/>
          <w:szCs w:val="24"/>
          <w:lang w:eastAsia="en-GB"/>
        </w:rPr>
        <w:t>nundrum in that the Trust was following the process as set out in the Deed</w:t>
      </w:r>
      <w:r w:rsidR="00845B99">
        <w:rPr>
          <w:sz w:val="24"/>
          <w:szCs w:val="24"/>
          <w:lang w:eastAsia="en-GB"/>
        </w:rPr>
        <w:t>,</w:t>
      </w:r>
      <w:r w:rsidRPr="00B132A2">
        <w:rPr>
          <w:sz w:val="24"/>
          <w:szCs w:val="24"/>
          <w:lang w:eastAsia="en-GB"/>
        </w:rPr>
        <w:t xml:space="preserve"> but although that was what was wanted by the submitters, they weren’t comfortable with it. Others talked about “review” more generally including changing from a consumer trust to a community trust and that has merit.</w:t>
      </w:r>
    </w:p>
    <w:p w14:paraId="596BBFB3" w14:textId="3709334A" w:rsidR="007A1714" w:rsidRDefault="00B132A2" w:rsidP="00B132A2">
      <w:pPr>
        <w:pStyle w:val="ListParagraph"/>
        <w:numPr>
          <w:ilvl w:val="0"/>
          <w:numId w:val="3"/>
        </w:numPr>
        <w:rPr>
          <w:sz w:val="24"/>
          <w:szCs w:val="24"/>
          <w:lang w:eastAsia="en-GB"/>
        </w:rPr>
      </w:pPr>
      <w:r w:rsidRPr="007A1714">
        <w:rPr>
          <w:sz w:val="24"/>
          <w:szCs w:val="24"/>
          <w:lang w:eastAsia="en-GB"/>
        </w:rPr>
        <w:t xml:space="preserve">Indeed a </w:t>
      </w:r>
      <w:r w:rsidR="007A1714">
        <w:rPr>
          <w:sz w:val="24"/>
          <w:szCs w:val="24"/>
          <w:lang w:eastAsia="en-GB"/>
        </w:rPr>
        <w:t xml:space="preserve">five </w:t>
      </w:r>
      <w:r w:rsidRPr="007A1714">
        <w:rPr>
          <w:sz w:val="24"/>
          <w:szCs w:val="24"/>
          <w:lang w:eastAsia="en-GB"/>
        </w:rPr>
        <w:t xml:space="preserve">year </w:t>
      </w:r>
      <w:r w:rsidR="007A1714">
        <w:rPr>
          <w:sz w:val="24"/>
          <w:szCs w:val="24"/>
          <w:lang w:eastAsia="en-GB"/>
        </w:rPr>
        <w:t>o</w:t>
      </w:r>
      <w:r w:rsidRPr="007A1714">
        <w:rPr>
          <w:sz w:val="24"/>
          <w:szCs w:val="24"/>
          <w:lang w:eastAsia="en-GB"/>
        </w:rPr>
        <w:t>wnership review is a construct that might be more appropriate to occur when the need is there</w:t>
      </w:r>
      <w:r w:rsidR="00845B99">
        <w:rPr>
          <w:sz w:val="24"/>
          <w:szCs w:val="24"/>
          <w:lang w:eastAsia="en-GB"/>
        </w:rPr>
        <w:t>,</w:t>
      </w:r>
      <w:r w:rsidRPr="007A1714">
        <w:rPr>
          <w:sz w:val="24"/>
          <w:szCs w:val="24"/>
          <w:lang w:eastAsia="en-GB"/>
        </w:rPr>
        <w:t xml:space="preserve"> rather than by dates and the Deed provides for this. Regardless, I believe a review is desirable.</w:t>
      </w:r>
    </w:p>
    <w:p w14:paraId="5C5F7C5D" w14:textId="6D0B6EF7" w:rsidR="007A1714" w:rsidRDefault="00B132A2" w:rsidP="00B132A2">
      <w:pPr>
        <w:pStyle w:val="ListParagraph"/>
        <w:numPr>
          <w:ilvl w:val="0"/>
          <w:numId w:val="3"/>
        </w:numPr>
        <w:rPr>
          <w:sz w:val="24"/>
          <w:szCs w:val="24"/>
          <w:lang w:eastAsia="en-GB"/>
        </w:rPr>
      </w:pPr>
      <w:r w:rsidRPr="007A1714">
        <w:rPr>
          <w:sz w:val="24"/>
          <w:szCs w:val="24"/>
          <w:lang w:eastAsia="en-GB"/>
        </w:rPr>
        <w:t xml:space="preserve">Much has been made of the </w:t>
      </w:r>
      <w:r w:rsidR="007A1714">
        <w:rPr>
          <w:sz w:val="24"/>
          <w:szCs w:val="24"/>
          <w:lang w:eastAsia="en-GB"/>
        </w:rPr>
        <w:t>T</w:t>
      </w:r>
      <w:r w:rsidRPr="007A1714">
        <w:rPr>
          <w:sz w:val="24"/>
          <w:szCs w:val="24"/>
          <w:lang w:eastAsia="en-GB"/>
        </w:rPr>
        <w:t>rust’s fiduciary responsibilities</w:t>
      </w:r>
      <w:r w:rsidR="00845B99">
        <w:rPr>
          <w:sz w:val="24"/>
          <w:szCs w:val="24"/>
          <w:lang w:eastAsia="en-GB"/>
        </w:rPr>
        <w:t>,</w:t>
      </w:r>
      <w:r w:rsidRPr="007A1714">
        <w:rPr>
          <w:sz w:val="24"/>
          <w:szCs w:val="24"/>
          <w:lang w:eastAsia="en-GB"/>
        </w:rPr>
        <w:t xml:space="preserve"> but the </w:t>
      </w:r>
      <w:r w:rsidR="007A1714">
        <w:rPr>
          <w:sz w:val="24"/>
          <w:szCs w:val="24"/>
          <w:lang w:eastAsia="en-GB"/>
        </w:rPr>
        <w:t>T</w:t>
      </w:r>
      <w:r w:rsidRPr="007A1714">
        <w:rPr>
          <w:sz w:val="24"/>
          <w:szCs w:val="24"/>
          <w:lang w:eastAsia="en-GB"/>
        </w:rPr>
        <w:t>rust has a wider responsibility in terms of ensuring that Unison performs to the best ability for consumers in terms of service, health and safety</w:t>
      </w:r>
      <w:r w:rsidR="00845B99">
        <w:rPr>
          <w:sz w:val="24"/>
          <w:szCs w:val="24"/>
          <w:lang w:eastAsia="en-GB"/>
        </w:rPr>
        <w:t>,</w:t>
      </w:r>
      <w:r w:rsidRPr="007A1714">
        <w:rPr>
          <w:sz w:val="24"/>
          <w:szCs w:val="24"/>
          <w:lang w:eastAsia="en-GB"/>
        </w:rPr>
        <w:t xml:space="preserve"> and supply</w:t>
      </w:r>
      <w:r w:rsidR="007A1714">
        <w:rPr>
          <w:sz w:val="24"/>
          <w:szCs w:val="24"/>
          <w:lang w:eastAsia="en-GB"/>
        </w:rPr>
        <w:t xml:space="preserve">. </w:t>
      </w:r>
    </w:p>
    <w:p w14:paraId="5DFAA471" w14:textId="6B3172FE" w:rsidR="007A1714" w:rsidRDefault="007A1714" w:rsidP="00B132A2">
      <w:pPr>
        <w:pStyle w:val="ListParagraph"/>
        <w:numPr>
          <w:ilvl w:val="0"/>
          <w:numId w:val="3"/>
        </w:numPr>
        <w:rPr>
          <w:sz w:val="24"/>
          <w:szCs w:val="24"/>
          <w:lang w:eastAsia="en-GB"/>
        </w:rPr>
      </w:pPr>
      <w:r>
        <w:rPr>
          <w:sz w:val="24"/>
          <w:szCs w:val="24"/>
          <w:lang w:eastAsia="en-GB"/>
        </w:rPr>
        <w:t>T</w:t>
      </w:r>
      <w:r w:rsidR="00B132A2" w:rsidRPr="007A1714">
        <w:rPr>
          <w:sz w:val="24"/>
          <w:szCs w:val="24"/>
          <w:lang w:eastAsia="en-GB"/>
        </w:rPr>
        <w:t>rust ownership in turn, allows the company to focus on operating excellence initiatives</w:t>
      </w:r>
      <w:r w:rsidR="00845B99">
        <w:rPr>
          <w:sz w:val="24"/>
          <w:szCs w:val="24"/>
          <w:lang w:eastAsia="en-GB"/>
        </w:rPr>
        <w:t xml:space="preserve">, </w:t>
      </w:r>
      <w:r w:rsidR="00B132A2" w:rsidRPr="007A1714">
        <w:rPr>
          <w:sz w:val="24"/>
          <w:szCs w:val="24"/>
          <w:lang w:eastAsia="en-GB"/>
        </w:rPr>
        <w:t>rather than primarily stakeholder returns</w:t>
      </w:r>
      <w:r>
        <w:rPr>
          <w:sz w:val="24"/>
          <w:szCs w:val="24"/>
          <w:lang w:eastAsia="en-GB"/>
        </w:rPr>
        <w:t>.</w:t>
      </w:r>
    </w:p>
    <w:p w14:paraId="32EEAD8C" w14:textId="77777777" w:rsidR="007A1714" w:rsidRDefault="00B132A2" w:rsidP="00B132A2">
      <w:pPr>
        <w:pStyle w:val="ListParagraph"/>
        <w:numPr>
          <w:ilvl w:val="0"/>
          <w:numId w:val="3"/>
        </w:numPr>
        <w:rPr>
          <w:sz w:val="24"/>
          <w:szCs w:val="24"/>
          <w:lang w:eastAsia="en-GB"/>
        </w:rPr>
      </w:pPr>
      <w:r w:rsidRPr="007A1714">
        <w:rPr>
          <w:sz w:val="24"/>
          <w:szCs w:val="24"/>
          <w:lang w:eastAsia="en-GB"/>
        </w:rPr>
        <w:t>Submitters followed up on this with examples of private equity ownership and the negative consequences for consumers</w:t>
      </w:r>
      <w:r w:rsidR="007A1714">
        <w:rPr>
          <w:sz w:val="24"/>
          <w:szCs w:val="24"/>
          <w:lang w:eastAsia="en-GB"/>
        </w:rPr>
        <w:t>.</w:t>
      </w:r>
    </w:p>
    <w:p w14:paraId="47CFC7E7" w14:textId="35377C9F" w:rsidR="00B132A2" w:rsidRDefault="00B132A2" w:rsidP="00B132A2">
      <w:pPr>
        <w:pStyle w:val="ListParagraph"/>
        <w:numPr>
          <w:ilvl w:val="0"/>
          <w:numId w:val="3"/>
        </w:numPr>
        <w:rPr>
          <w:i/>
          <w:iCs/>
          <w:sz w:val="24"/>
          <w:szCs w:val="24"/>
          <w:lang w:eastAsia="en-GB"/>
        </w:rPr>
      </w:pPr>
      <w:r w:rsidRPr="007A1714">
        <w:rPr>
          <w:sz w:val="24"/>
          <w:szCs w:val="24"/>
          <w:lang w:eastAsia="en-GB"/>
        </w:rPr>
        <w:t>I can see that some people are thinking about ready and needed money and that is fair</w:t>
      </w:r>
      <w:r w:rsidR="007A1714">
        <w:rPr>
          <w:sz w:val="24"/>
          <w:szCs w:val="24"/>
          <w:lang w:eastAsia="en-GB"/>
        </w:rPr>
        <w:t>,</w:t>
      </w:r>
      <w:r w:rsidRPr="007A1714">
        <w:rPr>
          <w:sz w:val="24"/>
          <w:szCs w:val="24"/>
          <w:lang w:eastAsia="en-GB"/>
        </w:rPr>
        <w:t xml:space="preserve"> but as </w:t>
      </w:r>
      <w:r w:rsidR="007A1714">
        <w:rPr>
          <w:sz w:val="24"/>
          <w:szCs w:val="24"/>
          <w:lang w:eastAsia="en-GB"/>
        </w:rPr>
        <w:t>T</w:t>
      </w:r>
      <w:r w:rsidRPr="007A1714">
        <w:rPr>
          <w:sz w:val="24"/>
          <w:szCs w:val="24"/>
          <w:lang w:eastAsia="en-GB"/>
        </w:rPr>
        <w:t xml:space="preserve">rustee I have to consider all consumers as a collective whole and in giving proper consideration to the merits of the submissions and based on reasonable evidence </w:t>
      </w:r>
      <w:r w:rsidRPr="007A1714">
        <w:rPr>
          <w:i/>
          <w:iCs/>
          <w:sz w:val="24"/>
          <w:szCs w:val="24"/>
          <w:lang w:eastAsia="en-GB"/>
        </w:rPr>
        <w:t>I hold the opinion that the shares should be retained by the Trus</w:t>
      </w:r>
      <w:r w:rsidR="007A1714" w:rsidRPr="007A1714">
        <w:rPr>
          <w:i/>
          <w:iCs/>
          <w:sz w:val="24"/>
          <w:szCs w:val="24"/>
          <w:lang w:eastAsia="en-GB"/>
        </w:rPr>
        <w:t>t</w:t>
      </w:r>
      <w:r w:rsidR="007A1714">
        <w:rPr>
          <w:i/>
          <w:iCs/>
          <w:sz w:val="24"/>
          <w:szCs w:val="24"/>
          <w:lang w:eastAsia="en-GB"/>
        </w:rPr>
        <w:t>.</w:t>
      </w:r>
    </w:p>
    <w:p w14:paraId="2B2D2709" w14:textId="19C1FB69" w:rsidR="007A1714" w:rsidRDefault="007A1714" w:rsidP="007A1714">
      <w:pPr>
        <w:rPr>
          <w:b/>
          <w:bCs/>
          <w:sz w:val="24"/>
          <w:szCs w:val="24"/>
          <w:lang w:eastAsia="en-GB"/>
        </w:rPr>
      </w:pPr>
      <w:r w:rsidRPr="007A1714">
        <w:rPr>
          <w:b/>
          <w:bCs/>
          <w:sz w:val="24"/>
          <w:szCs w:val="24"/>
          <w:lang w:eastAsia="en-GB"/>
        </w:rPr>
        <w:t>Trustee Kirsten Westwood</w:t>
      </w:r>
      <w:r w:rsidR="004561A4">
        <w:rPr>
          <w:b/>
          <w:bCs/>
          <w:sz w:val="24"/>
          <w:szCs w:val="24"/>
          <w:lang w:eastAsia="en-GB"/>
        </w:rPr>
        <w:t>:</w:t>
      </w:r>
    </w:p>
    <w:p w14:paraId="76577735" w14:textId="77777777" w:rsidR="007A1714" w:rsidRDefault="007A1714" w:rsidP="007A1714">
      <w:pPr>
        <w:pStyle w:val="ListParagraph"/>
        <w:numPr>
          <w:ilvl w:val="0"/>
          <w:numId w:val="4"/>
        </w:numPr>
        <w:rPr>
          <w:sz w:val="24"/>
          <w:szCs w:val="24"/>
          <w:lang w:eastAsia="en-GB"/>
        </w:rPr>
      </w:pPr>
      <w:r w:rsidRPr="007A1714">
        <w:rPr>
          <w:sz w:val="24"/>
          <w:szCs w:val="24"/>
          <w:lang w:eastAsia="en-GB"/>
        </w:rPr>
        <w:t xml:space="preserve">I have considered the </w:t>
      </w:r>
      <w:r>
        <w:rPr>
          <w:sz w:val="24"/>
          <w:szCs w:val="24"/>
          <w:lang w:eastAsia="en-GB"/>
        </w:rPr>
        <w:t xml:space="preserve">Unison </w:t>
      </w:r>
      <w:r w:rsidRPr="007A1714">
        <w:rPr>
          <w:sz w:val="24"/>
          <w:szCs w:val="24"/>
          <w:lang w:eastAsia="en-GB"/>
        </w:rPr>
        <w:t>Directors</w:t>
      </w:r>
      <w:r>
        <w:rPr>
          <w:sz w:val="24"/>
          <w:szCs w:val="24"/>
          <w:lang w:eastAsia="en-GB"/>
        </w:rPr>
        <w:t>’</w:t>
      </w:r>
      <w:r w:rsidRPr="007A1714">
        <w:rPr>
          <w:sz w:val="24"/>
          <w:szCs w:val="24"/>
          <w:lang w:eastAsia="en-GB"/>
        </w:rPr>
        <w:t xml:space="preserve"> report and the PWC report</w:t>
      </w:r>
      <w:r>
        <w:rPr>
          <w:sz w:val="24"/>
          <w:szCs w:val="24"/>
          <w:lang w:eastAsia="en-GB"/>
        </w:rPr>
        <w:t xml:space="preserve">. Unison </w:t>
      </w:r>
      <w:r w:rsidRPr="007A1714">
        <w:rPr>
          <w:sz w:val="24"/>
          <w:szCs w:val="24"/>
          <w:lang w:eastAsia="en-GB"/>
        </w:rPr>
        <w:t>Directors are unanimous in support of the current model</w:t>
      </w:r>
      <w:r>
        <w:rPr>
          <w:sz w:val="24"/>
          <w:szCs w:val="24"/>
          <w:lang w:eastAsia="en-GB"/>
        </w:rPr>
        <w:t>.</w:t>
      </w:r>
    </w:p>
    <w:p w14:paraId="69F8783E" w14:textId="631559E1" w:rsidR="007A1714" w:rsidRDefault="007A1714" w:rsidP="007A1714">
      <w:pPr>
        <w:pStyle w:val="ListParagraph"/>
        <w:numPr>
          <w:ilvl w:val="0"/>
          <w:numId w:val="4"/>
        </w:numPr>
        <w:rPr>
          <w:sz w:val="24"/>
          <w:szCs w:val="24"/>
          <w:lang w:eastAsia="en-GB"/>
        </w:rPr>
      </w:pPr>
      <w:r w:rsidRPr="007A1714">
        <w:rPr>
          <w:sz w:val="24"/>
          <w:szCs w:val="24"/>
          <w:lang w:eastAsia="en-GB"/>
        </w:rPr>
        <w:t>I am cognisant that alternative forms of ownership may need to be considered if circumstances change</w:t>
      </w:r>
      <w:r w:rsidR="00845B99">
        <w:rPr>
          <w:sz w:val="24"/>
          <w:szCs w:val="24"/>
          <w:lang w:eastAsia="en-GB"/>
        </w:rPr>
        <w:t>.</w:t>
      </w:r>
    </w:p>
    <w:p w14:paraId="50A66271" w14:textId="11583FA7" w:rsidR="007A1714" w:rsidRDefault="007A1714" w:rsidP="007A1714">
      <w:pPr>
        <w:pStyle w:val="ListParagraph"/>
        <w:numPr>
          <w:ilvl w:val="0"/>
          <w:numId w:val="4"/>
        </w:numPr>
        <w:rPr>
          <w:sz w:val="24"/>
          <w:szCs w:val="24"/>
          <w:lang w:eastAsia="en-GB"/>
        </w:rPr>
      </w:pPr>
      <w:r>
        <w:rPr>
          <w:sz w:val="24"/>
          <w:szCs w:val="24"/>
          <w:lang w:eastAsia="en-GB"/>
        </w:rPr>
        <w:t xml:space="preserve">HBPCT </w:t>
      </w:r>
      <w:r w:rsidRPr="007A1714">
        <w:rPr>
          <w:sz w:val="24"/>
          <w:szCs w:val="24"/>
          <w:lang w:eastAsia="en-GB"/>
        </w:rPr>
        <w:t>is open to alternative forms of ownership or triggers should the need arise</w:t>
      </w:r>
      <w:r>
        <w:rPr>
          <w:sz w:val="24"/>
          <w:szCs w:val="24"/>
          <w:lang w:eastAsia="en-GB"/>
        </w:rPr>
        <w:t>, but it</w:t>
      </w:r>
      <w:r w:rsidRPr="007A1714">
        <w:rPr>
          <w:sz w:val="24"/>
          <w:szCs w:val="24"/>
          <w:lang w:eastAsia="en-GB"/>
        </w:rPr>
        <w:t xml:space="preserve"> is clear that </w:t>
      </w:r>
      <w:r w:rsidR="00845B99">
        <w:rPr>
          <w:sz w:val="24"/>
          <w:szCs w:val="24"/>
          <w:lang w:eastAsia="en-GB"/>
        </w:rPr>
        <w:t>th</w:t>
      </w:r>
      <w:r w:rsidRPr="007A1714">
        <w:rPr>
          <w:sz w:val="24"/>
          <w:szCs w:val="24"/>
          <w:lang w:eastAsia="en-GB"/>
        </w:rPr>
        <w:t xml:space="preserve">is </w:t>
      </w:r>
      <w:r w:rsidR="00845B99">
        <w:rPr>
          <w:sz w:val="24"/>
          <w:szCs w:val="24"/>
          <w:lang w:eastAsia="en-GB"/>
        </w:rPr>
        <w:t xml:space="preserve">is </w:t>
      </w:r>
      <w:r w:rsidRPr="007A1714">
        <w:rPr>
          <w:sz w:val="24"/>
          <w:szCs w:val="24"/>
          <w:lang w:eastAsia="en-GB"/>
        </w:rPr>
        <w:t>not needed currently</w:t>
      </w:r>
      <w:r>
        <w:rPr>
          <w:sz w:val="24"/>
          <w:szCs w:val="24"/>
          <w:lang w:eastAsia="en-GB"/>
        </w:rPr>
        <w:t>.</w:t>
      </w:r>
    </w:p>
    <w:p w14:paraId="290F95EA" w14:textId="018E9AFA" w:rsidR="007A1714" w:rsidRDefault="007A1714" w:rsidP="007A1714">
      <w:pPr>
        <w:pStyle w:val="ListParagraph"/>
        <w:numPr>
          <w:ilvl w:val="0"/>
          <w:numId w:val="4"/>
        </w:numPr>
        <w:rPr>
          <w:sz w:val="24"/>
          <w:szCs w:val="24"/>
          <w:lang w:eastAsia="en-GB"/>
        </w:rPr>
      </w:pPr>
      <w:r w:rsidRPr="007A1714">
        <w:rPr>
          <w:sz w:val="24"/>
          <w:szCs w:val="24"/>
          <w:lang w:eastAsia="en-GB"/>
        </w:rPr>
        <w:t>I have considered all written submissions and those spoken to last Friday</w:t>
      </w:r>
      <w:r w:rsidR="00845B99">
        <w:rPr>
          <w:sz w:val="24"/>
          <w:szCs w:val="24"/>
          <w:lang w:eastAsia="en-GB"/>
        </w:rPr>
        <w:t>.</w:t>
      </w:r>
    </w:p>
    <w:p w14:paraId="0235E876" w14:textId="77777777" w:rsidR="007A1714" w:rsidRDefault="007A1714" w:rsidP="007A1714">
      <w:pPr>
        <w:pStyle w:val="ListParagraph"/>
        <w:numPr>
          <w:ilvl w:val="0"/>
          <w:numId w:val="4"/>
        </w:numPr>
        <w:rPr>
          <w:sz w:val="24"/>
          <w:szCs w:val="24"/>
          <w:lang w:eastAsia="en-GB"/>
        </w:rPr>
      </w:pPr>
      <w:r w:rsidRPr="007A1714">
        <w:rPr>
          <w:sz w:val="24"/>
          <w:szCs w:val="24"/>
          <w:lang w:eastAsia="en-GB"/>
        </w:rPr>
        <w:t>I acknowledge that some consumers have a different view to the reports and that all views are taken seriously.</w:t>
      </w:r>
    </w:p>
    <w:p w14:paraId="7D45DF0F" w14:textId="77777777" w:rsidR="007A1714" w:rsidRDefault="007A1714" w:rsidP="007A1714">
      <w:pPr>
        <w:pStyle w:val="ListParagraph"/>
        <w:numPr>
          <w:ilvl w:val="0"/>
          <w:numId w:val="4"/>
        </w:numPr>
        <w:rPr>
          <w:sz w:val="24"/>
          <w:szCs w:val="24"/>
          <w:lang w:eastAsia="en-GB"/>
        </w:rPr>
      </w:pPr>
      <w:r>
        <w:rPr>
          <w:sz w:val="24"/>
          <w:szCs w:val="24"/>
          <w:lang w:eastAsia="en-GB"/>
        </w:rPr>
        <w:t xml:space="preserve">There is </w:t>
      </w:r>
      <w:r w:rsidRPr="007A1714">
        <w:rPr>
          <w:sz w:val="24"/>
          <w:szCs w:val="24"/>
          <w:lang w:eastAsia="en-GB"/>
        </w:rPr>
        <w:t>no clear majority view from public submissions</w:t>
      </w:r>
      <w:r>
        <w:rPr>
          <w:sz w:val="24"/>
          <w:szCs w:val="24"/>
          <w:lang w:eastAsia="en-GB"/>
        </w:rPr>
        <w:t>.</w:t>
      </w:r>
    </w:p>
    <w:p w14:paraId="22A90A88" w14:textId="379BE36B" w:rsidR="007A1714" w:rsidRDefault="007A1714" w:rsidP="007A1714">
      <w:pPr>
        <w:pStyle w:val="ListParagraph"/>
        <w:numPr>
          <w:ilvl w:val="0"/>
          <w:numId w:val="4"/>
        </w:numPr>
        <w:rPr>
          <w:i/>
          <w:iCs/>
          <w:sz w:val="24"/>
          <w:szCs w:val="24"/>
          <w:lang w:eastAsia="en-GB"/>
        </w:rPr>
      </w:pPr>
      <w:r w:rsidRPr="007A1714">
        <w:rPr>
          <w:sz w:val="24"/>
          <w:szCs w:val="24"/>
          <w:lang w:eastAsia="en-GB"/>
        </w:rPr>
        <w:t xml:space="preserve">From the information received, </w:t>
      </w:r>
      <w:r w:rsidRPr="007A1714">
        <w:rPr>
          <w:i/>
          <w:iCs/>
          <w:sz w:val="24"/>
          <w:szCs w:val="24"/>
          <w:lang w:eastAsia="en-GB"/>
        </w:rPr>
        <w:t>it is my view that Unison is an essential service, efficient and productive, and therefore ownership should remain as the status quo. HBPCT should continue to hold 100% of shares for the benefit of consumers</w:t>
      </w:r>
      <w:r w:rsidR="00845B99">
        <w:rPr>
          <w:i/>
          <w:iCs/>
          <w:sz w:val="24"/>
          <w:szCs w:val="24"/>
          <w:lang w:eastAsia="en-GB"/>
        </w:rPr>
        <w:t>.</w:t>
      </w:r>
    </w:p>
    <w:p w14:paraId="049D2890" w14:textId="41D6BB9E" w:rsidR="007A1714" w:rsidRDefault="007A1714" w:rsidP="007A1714">
      <w:pPr>
        <w:rPr>
          <w:b/>
          <w:bCs/>
          <w:sz w:val="24"/>
          <w:szCs w:val="24"/>
          <w:lang w:eastAsia="en-GB"/>
        </w:rPr>
      </w:pPr>
      <w:r w:rsidRPr="007A1714">
        <w:rPr>
          <w:b/>
          <w:bCs/>
          <w:sz w:val="24"/>
          <w:szCs w:val="24"/>
          <w:lang w:eastAsia="en-GB"/>
        </w:rPr>
        <w:t>Trustee David Pearson</w:t>
      </w:r>
      <w:r w:rsidR="004561A4">
        <w:rPr>
          <w:b/>
          <w:bCs/>
          <w:sz w:val="24"/>
          <w:szCs w:val="24"/>
          <w:lang w:eastAsia="en-GB"/>
        </w:rPr>
        <w:t>:</w:t>
      </w:r>
    </w:p>
    <w:p w14:paraId="71B6ED35" w14:textId="59E99B67" w:rsidR="007A1714" w:rsidRPr="007A1714" w:rsidRDefault="007A1714" w:rsidP="007A1714">
      <w:pPr>
        <w:pStyle w:val="ListParagraph"/>
        <w:numPr>
          <w:ilvl w:val="0"/>
          <w:numId w:val="5"/>
        </w:numPr>
        <w:rPr>
          <w:sz w:val="24"/>
          <w:szCs w:val="24"/>
          <w:lang w:eastAsia="en-GB"/>
        </w:rPr>
      </w:pPr>
      <w:r w:rsidRPr="007A1714">
        <w:rPr>
          <w:sz w:val="24"/>
          <w:szCs w:val="24"/>
          <w:lang w:eastAsia="en-GB"/>
        </w:rPr>
        <w:t>I have considered the recommendations from the</w:t>
      </w:r>
      <w:r>
        <w:rPr>
          <w:sz w:val="24"/>
          <w:szCs w:val="24"/>
          <w:lang w:eastAsia="en-GB"/>
        </w:rPr>
        <w:t xml:space="preserve"> Unison</w:t>
      </w:r>
      <w:r w:rsidRPr="007A1714">
        <w:rPr>
          <w:sz w:val="24"/>
          <w:szCs w:val="24"/>
          <w:lang w:eastAsia="en-GB"/>
        </w:rPr>
        <w:t xml:space="preserve"> Directors , the PwC report</w:t>
      </w:r>
      <w:r w:rsidR="00845B99">
        <w:rPr>
          <w:sz w:val="24"/>
          <w:szCs w:val="24"/>
          <w:lang w:eastAsia="en-GB"/>
        </w:rPr>
        <w:t>,</w:t>
      </w:r>
      <w:r w:rsidRPr="007A1714">
        <w:rPr>
          <w:sz w:val="24"/>
          <w:szCs w:val="24"/>
          <w:lang w:eastAsia="en-GB"/>
        </w:rPr>
        <w:t xml:space="preserve"> and all the submissions received – 19</w:t>
      </w:r>
      <w:r>
        <w:rPr>
          <w:sz w:val="24"/>
          <w:szCs w:val="24"/>
          <w:lang w:eastAsia="en-GB"/>
        </w:rPr>
        <w:t>8</w:t>
      </w:r>
      <w:r w:rsidRPr="007A1714">
        <w:rPr>
          <w:sz w:val="24"/>
          <w:szCs w:val="24"/>
          <w:lang w:eastAsia="en-GB"/>
        </w:rPr>
        <w:t xml:space="preserve"> in total</w:t>
      </w:r>
      <w:r w:rsidR="00845B99">
        <w:rPr>
          <w:sz w:val="24"/>
          <w:szCs w:val="24"/>
          <w:lang w:eastAsia="en-GB"/>
        </w:rPr>
        <w:t>,</w:t>
      </w:r>
      <w:r w:rsidRPr="007A1714">
        <w:rPr>
          <w:sz w:val="24"/>
          <w:szCs w:val="24"/>
          <w:lang w:eastAsia="en-GB"/>
        </w:rPr>
        <w:t xml:space="preserve"> roughly split 50:50 in favour of and against the current ownership model.</w:t>
      </w:r>
    </w:p>
    <w:p w14:paraId="11B6ED63" w14:textId="2E50F641" w:rsidR="007A1714" w:rsidRPr="007A1714" w:rsidRDefault="007A1714" w:rsidP="007A1714">
      <w:pPr>
        <w:pStyle w:val="ListParagraph"/>
        <w:numPr>
          <w:ilvl w:val="0"/>
          <w:numId w:val="5"/>
        </w:numPr>
        <w:rPr>
          <w:sz w:val="24"/>
          <w:szCs w:val="24"/>
          <w:lang w:eastAsia="en-GB"/>
        </w:rPr>
      </w:pPr>
      <w:r w:rsidRPr="007A1714">
        <w:rPr>
          <w:sz w:val="24"/>
          <w:szCs w:val="24"/>
          <w:lang w:eastAsia="en-GB"/>
        </w:rPr>
        <w:t>Those submitters who spoke to their submissions were heard</w:t>
      </w:r>
      <w:r>
        <w:rPr>
          <w:sz w:val="24"/>
          <w:szCs w:val="24"/>
          <w:lang w:eastAsia="en-GB"/>
        </w:rPr>
        <w:t>,</w:t>
      </w:r>
      <w:r w:rsidRPr="007A1714">
        <w:rPr>
          <w:sz w:val="24"/>
          <w:szCs w:val="24"/>
          <w:lang w:eastAsia="en-GB"/>
        </w:rPr>
        <w:t xml:space="preserve"> and good points were made</w:t>
      </w:r>
      <w:r>
        <w:rPr>
          <w:sz w:val="24"/>
          <w:szCs w:val="24"/>
          <w:lang w:eastAsia="en-GB"/>
        </w:rPr>
        <w:t xml:space="preserve">, </w:t>
      </w:r>
      <w:r w:rsidRPr="007A1714">
        <w:rPr>
          <w:sz w:val="24"/>
          <w:szCs w:val="24"/>
          <w:lang w:eastAsia="en-GB"/>
        </w:rPr>
        <w:t>particularly around some of our processes. I thank all submitters for taking the time to do so.</w:t>
      </w:r>
    </w:p>
    <w:p w14:paraId="31BDAE6E" w14:textId="72A9878F" w:rsidR="007A1714" w:rsidRPr="007A1714" w:rsidRDefault="007A1714" w:rsidP="007A1714">
      <w:pPr>
        <w:pStyle w:val="ListParagraph"/>
        <w:numPr>
          <w:ilvl w:val="0"/>
          <w:numId w:val="5"/>
        </w:numPr>
        <w:rPr>
          <w:sz w:val="24"/>
          <w:szCs w:val="24"/>
          <w:lang w:eastAsia="en-GB"/>
        </w:rPr>
      </w:pPr>
      <w:r w:rsidRPr="007A1714">
        <w:rPr>
          <w:sz w:val="24"/>
          <w:szCs w:val="24"/>
          <w:lang w:eastAsia="en-GB"/>
        </w:rPr>
        <w:t>I believe Unison to be a well-managed and governed company who perform favourably in industry benchmarking surveys and are achieving good capital growth. Trustees receive monthly information and sometimes more regularly if there is a need.</w:t>
      </w:r>
    </w:p>
    <w:p w14:paraId="54D98608" w14:textId="2B1CA5CF" w:rsidR="007A1714" w:rsidRPr="007A1714" w:rsidRDefault="007A1714" w:rsidP="007A1714">
      <w:pPr>
        <w:pStyle w:val="ListParagraph"/>
        <w:numPr>
          <w:ilvl w:val="0"/>
          <w:numId w:val="5"/>
        </w:numPr>
        <w:rPr>
          <w:sz w:val="24"/>
          <w:szCs w:val="24"/>
          <w:lang w:eastAsia="en-GB"/>
        </w:rPr>
      </w:pPr>
      <w:r w:rsidRPr="007A1714">
        <w:rPr>
          <w:sz w:val="24"/>
          <w:szCs w:val="24"/>
          <w:lang w:eastAsia="en-GB"/>
        </w:rPr>
        <w:t xml:space="preserve">The Trustees regularly discuss with </w:t>
      </w:r>
      <w:r>
        <w:rPr>
          <w:sz w:val="24"/>
          <w:szCs w:val="24"/>
          <w:lang w:eastAsia="en-GB"/>
        </w:rPr>
        <w:t xml:space="preserve">Unison </w:t>
      </w:r>
      <w:r w:rsidRPr="007A1714">
        <w:rPr>
          <w:sz w:val="24"/>
          <w:szCs w:val="24"/>
          <w:lang w:eastAsia="en-GB"/>
        </w:rPr>
        <w:t>Directors the adequacy of the dividend in context of the current trading conditions and Unison’s capital requirements.</w:t>
      </w:r>
    </w:p>
    <w:p w14:paraId="37F7B31A" w14:textId="7987FEB3" w:rsidR="007A1714" w:rsidRPr="007A1714" w:rsidRDefault="007A1714" w:rsidP="007A1714">
      <w:pPr>
        <w:pStyle w:val="ListParagraph"/>
        <w:numPr>
          <w:ilvl w:val="0"/>
          <w:numId w:val="5"/>
        </w:numPr>
        <w:rPr>
          <w:sz w:val="24"/>
          <w:szCs w:val="24"/>
          <w:lang w:eastAsia="en-GB"/>
        </w:rPr>
      </w:pPr>
      <w:r w:rsidRPr="007A1714">
        <w:rPr>
          <w:sz w:val="24"/>
          <w:szCs w:val="24"/>
          <w:lang w:eastAsia="en-GB"/>
        </w:rPr>
        <w:t xml:space="preserve">The importance of the intergenerational retention of ownership featured strongly in the submissions for the status quo to remain, with emphasis on the public good and regional economic benefits. This was also reinforced by the PwC assessment of company ownership and performance. </w:t>
      </w:r>
    </w:p>
    <w:p w14:paraId="57420FAD" w14:textId="6CF8E9F1" w:rsidR="007A1714" w:rsidRDefault="007A1714" w:rsidP="007A1714">
      <w:pPr>
        <w:pStyle w:val="ListParagraph"/>
        <w:numPr>
          <w:ilvl w:val="0"/>
          <w:numId w:val="5"/>
        </w:numPr>
        <w:rPr>
          <w:i/>
          <w:iCs/>
          <w:sz w:val="24"/>
          <w:szCs w:val="24"/>
          <w:lang w:eastAsia="en-GB"/>
        </w:rPr>
      </w:pPr>
      <w:r w:rsidRPr="007A1714">
        <w:rPr>
          <w:sz w:val="24"/>
          <w:szCs w:val="24"/>
          <w:lang w:eastAsia="en-GB"/>
        </w:rPr>
        <w:t xml:space="preserve">Consequently, </w:t>
      </w:r>
      <w:r w:rsidRPr="007A1714">
        <w:rPr>
          <w:i/>
          <w:iCs/>
          <w:sz w:val="24"/>
          <w:szCs w:val="24"/>
          <w:lang w:eastAsia="en-GB"/>
        </w:rPr>
        <w:t>I fully support the unanimous recommendation from</w:t>
      </w:r>
      <w:r>
        <w:rPr>
          <w:i/>
          <w:iCs/>
          <w:sz w:val="24"/>
          <w:szCs w:val="24"/>
          <w:lang w:eastAsia="en-GB"/>
        </w:rPr>
        <w:t xml:space="preserve"> the</w:t>
      </w:r>
      <w:r w:rsidRPr="007A1714">
        <w:rPr>
          <w:i/>
          <w:iCs/>
          <w:sz w:val="24"/>
          <w:szCs w:val="24"/>
          <w:lang w:eastAsia="en-GB"/>
        </w:rPr>
        <w:t xml:space="preserve"> </w:t>
      </w:r>
      <w:r>
        <w:rPr>
          <w:i/>
          <w:iCs/>
          <w:sz w:val="24"/>
          <w:szCs w:val="24"/>
          <w:lang w:eastAsia="en-GB"/>
        </w:rPr>
        <w:t xml:space="preserve">Unison </w:t>
      </w:r>
      <w:r w:rsidRPr="007A1714">
        <w:rPr>
          <w:i/>
          <w:iCs/>
          <w:sz w:val="24"/>
          <w:szCs w:val="24"/>
          <w:lang w:eastAsia="en-GB"/>
        </w:rPr>
        <w:t>directors for the ownership to remain with the Hawke’s Bay Power Consumers Trust.</w:t>
      </w:r>
    </w:p>
    <w:p w14:paraId="5DFBEDFB" w14:textId="22858E67" w:rsidR="004561A4" w:rsidRDefault="004561A4" w:rsidP="004561A4">
      <w:pPr>
        <w:rPr>
          <w:b/>
          <w:bCs/>
          <w:sz w:val="24"/>
          <w:szCs w:val="24"/>
          <w:lang w:eastAsia="en-GB"/>
        </w:rPr>
      </w:pPr>
      <w:r w:rsidRPr="004561A4">
        <w:rPr>
          <w:b/>
          <w:bCs/>
          <w:sz w:val="24"/>
          <w:szCs w:val="24"/>
          <w:lang w:eastAsia="en-GB"/>
        </w:rPr>
        <w:t>Chair Diana Kirton</w:t>
      </w:r>
      <w:r>
        <w:rPr>
          <w:b/>
          <w:bCs/>
          <w:sz w:val="24"/>
          <w:szCs w:val="24"/>
          <w:lang w:eastAsia="en-GB"/>
        </w:rPr>
        <w:t>:</w:t>
      </w:r>
    </w:p>
    <w:p w14:paraId="6B81F94C" w14:textId="684A718F" w:rsidR="004561A4" w:rsidRDefault="004561A4" w:rsidP="004561A4">
      <w:pPr>
        <w:pStyle w:val="ListParagraph"/>
        <w:numPr>
          <w:ilvl w:val="0"/>
          <w:numId w:val="7"/>
        </w:numPr>
        <w:rPr>
          <w:sz w:val="24"/>
          <w:szCs w:val="24"/>
          <w:lang w:eastAsia="en-GB"/>
        </w:rPr>
      </w:pPr>
      <w:r>
        <w:rPr>
          <w:sz w:val="24"/>
          <w:szCs w:val="24"/>
          <w:lang w:eastAsia="en-GB"/>
        </w:rPr>
        <w:t>I have read the PwC report, the Unison Directors’ report and all submissions from the public</w:t>
      </w:r>
      <w:r w:rsidR="00712334">
        <w:rPr>
          <w:sz w:val="24"/>
          <w:szCs w:val="24"/>
          <w:lang w:eastAsia="en-GB"/>
        </w:rPr>
        <w:t xml:space="preserve"> numerous times</w:t>
      </w:r>
      <w:r w:rsidR="00FF3746">
        <w:rPr>
          <w:sz w:val="24"/>
          <w:szCs w:val="24"/>
          <w:lang w:eastAsia="en-GB"/>
        </w:rPr>
        <w:t>. I am impressed with the level of consideration given by many of the submitters.</w:t>
      </w:r>
    </w:p>
    <w:p w14:paraId="59912664" w14:textId="507D1FE7" w:rsidR="004561A4" w:rsidRPr="00A068FC" w:rsidRDefault="00FF3746" w:rsidP="00A068FC">
      <w:pPr>
        <w:pStyle w:val="ListParagraph"/>
        <w:numPr>
          <w:ilvl w:val="0"/>
          <w:numId w:val="7"/>
        </w:numPr>
        <w:rPr>
          <w:sz w:val="24"/>
          <w:szCs w:val="24"/>
          <w:lang w:eastAsia="en-GB"/>
        </w:rPr>
      </w:pPr>
      <w:r>
        <w:rPr>
          <w:sz w:val="24"/>
          <w:szCs w:val="24"/>
          <w:lang w:eastAsia="en-GB"/>
        </w:rPr>
        <w:t>I have now heard the views of Trustees which I fully endorse</w:t>
      </w:r>
    </w:p>
    <w:p w14:paraId="4B343AEB" w14:textId="311E635E" w:rsidR="004561A4" w:rsidRDefault="00FF3746" w:rsidP="004561A4">
      <w:pPr>
        <w:pStyle w:val="ListParagraph"/>
        <w:numPr>
          <w:ilvl w:val="0"/>
          <w:numId w:val="7"/>
        </w:numPr>
        <w:rPr>
          <w:sz w:val="24"/>
          <w:szCs w:val="24"/>
          <w:lang w:eastAsia="en-GB"/>
        </w:rPr>
      </w:pPr>
      <w:r>
        <w:rPr>
          <w:sz w:val="24"/>
          <w:szCs w:val="24"/>
          <w:lang w:eastAsia="en-GB"/>
        </w:rPr>
        <w:t xml:space="preserve">I </w:t>
      </w:r>
      <w:r w:rsidR="00A068FC">
        <w:rPr>
          <w:sz w:val="24"/>
          <w:szCs w:val="24"/>
          <w:lang w:eastAsia="en-GB"/>
        </w:rPr>
        <w:t xml:space="preserve">also </w:t>
      </w:r>
      <w:r>
        <w:rPr>
          <w:sz w:val="24"/>
          <w:szCs w:val="24"/>
          <w:lang w:eastAsia="en-GB"/>
        </w:rPr>
        <w:t>note the suggestion from a supporter of trust ownership that comprehensive research into the social value that trust ownership brings be carried out in the future. This could compare the value of alternate trust models.</w:t>
      </w:r>
    </w:p>
    <w:p w14:paraId="0B231CDE" w14:textId="28643D38" w:rsidR="004561A4" w:rsidRDefault="004561A4" w:rsidP="004561A4">
      <w:pPr>
        <w:pStyle w:val="ListParagraph"/>
        <w:numPr>
          <w:ilvl w:val="0"/>
          <w:numId w:val="5"/>
        </w:numPr>
        <w:rPr>
          <w:i/>
          <w:iCs/>
          <w:sz w:val="24"/>
          <w:szCs w:val="24"/>
          <w:lang w:eastAsia="en-GB"/>
        </w:rPr>
      </w:pPr>
      <w:r w:rsidRPr="004561A4">
        <w:rPr>
          <w:sz w:val="24"/>
          <w:szCs w:val="24"/>
          <w:lang w:eastAsia="en-GB"/>
        </w:rPr>
        <w:t>For these reasons, I also support the recommendation fro</w:t>
      </w:r>
      <w:r>
        <w:rPr>
          <w:sz w:val="24"/>
          <w:szCs w:val="24"/>
          <w:lang w:eastAsia="en-GB"/>
        </w:rPr>
        <w:t>m</w:t>
      </w:r>
      <w:r w:rsidRPr="004561A4">
        <w:rPr>
          <w:sz w:val="24"/>
          <w:szCs w:val="24"/>
          <w:lang w:eastAsia="en-GB"/>
        </w:rPr>
        <w:t xml:space="preserve"> </w:t>
      </w:r>
      <w:r>
        <w:rPr>
          <w:i/>
          <w:iCs/>
          <w:sz w:val="24"/>
          <w:szCs w:val="24"/>
          <w:lang w:eastAsia="en-GB"/>
        </w:rPr>
        <w:t xml:space="preserve">Unison </w:t>
      </w:r>
      <w:r w:rsidRPr="007A1714">
        <w:rPr>
          <w:i/>
          <w:iCs/>
          <w:sz w:val="24"/>
          <w:szCs w:val="24"/>
          <w:lang w:eastAsia="en-GB"/>
        </w:rPr>
        <w:t>directors for the ownership to remain with the Hawke’s Bay Power Consumers Trust.</w:t>
      </w:r>
    </w:p>
    <w:p w14:paraId="63370C3D" w14:textId="5D171F2D" w:rsidR="004561A4" w:rsidRDefault="004561A4" w:rsidP="004561A4">
      <w:pPr>
        <w:rPr>
          <w:sz w:val="24"/>
          <w:szCs w:val="24"/>
          <w:lang w:eastAsia="en-GB"/>
        </w:rPr>
      </w:pPr>
    </w:p>
    <w:p w14:paraId="4E0E15CB" w14:textId="7FA20A8E" w:rsidR="004561A4" w:rsidRPr="004561A4" w:rsidRDefault="004561A4" w:rsidP="004561A4">
      <w:pPr>
        <w:rPr>
          <w:b/>
          <w:bCs/>
          <w:sz w:val="24"/>
          <w:szCs w:val="24"/>
          <w:lang w:eastAsia="en-GB"/>
        </w:rPr>
      </w:pPr>
      <w:r w:rsidRPr="004561A4">
        <w:rPr>
          <w:b/>
          <w:bCs/>
          <w:sz w:val="24"/>
          <w:szCs w:val="24"/>
          <w:lang w:eastAsia="en-GB"/>
        </w:rPr>
        <w:t>ENDS</w:t>
      </w:r>
    </w:p>
    <w:sectPr w:rsidR="004561A4" w:rsidRPr="004561A4" w:rsidSect="00B132A2">
      <w:footerReference w:type="default" r:id="rId7"/>
      <w:headerReference w:type="first" r:id="rId8"/>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396F6" w14:textId="77777777" w:rsidR="0046424F" w:rsidRDefault="0046424F" w:rsidP="00F60E52">
      <w:pPr>
        <w:spacing w:after="0" w:line="240" w:lineRule="auto"/>
      </w:pPr>
      <w:r>
        <w:separator/>
      </w:r>
    </w:p>
  </w:endnote>
  <w:endnote w:type="continuationSeparator" w:id="0">
    <w:p w14:paraId="54E06653" w14:textId="77777777" w:rsidR="0046424F" w:rsidRDefault="0046424F" w:rsidP="00F6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512716"/>
      <w:docPartObj>
        <w:docPartGallery w:val="Page Numbers (Bottom of Page)"/>
        <w:docPartUnique/>
      </w:docPartObj>
    </w:sdtPr>
    <w:sdtEndPr>
      <w:rPr>
        <w:noProof/>
      </w:rPr>
    </w:sdtEndPr>
    <w:sdtContent>
      <w:p w14:paraId="4BA206C6" w14:textId="291BB081" w:rsidR="004561A4" w:rsidRDefault="004561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4B657" w14:textId="77777777" w:rsidR="004561A4" w:rsidRDefault="0045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E844C" w14:textId="77777777" w:rsidR="0046424F" w:rsidRDefault="0046424F" w:rsidP="00F60E52">
      <w:pPr>
        <w:spacing w:after="0" w:line="240" w:lineRule="auto"/>
      </w:pPr>
      <w:r>
        <w:separator/>
      </w:r>
    </w:p>
  </w:footnote>
  <w:footnote w:type="continuationSeparator" w:id="0">
    <w:p w14:paraId="03371158" w14:textId="77777777" w:rsidR="0046424F" w:rsidRDefault="0046424F" w:rsidP="00F60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A8B5" w14:textId="5D2158CC" w:rsidR="00B132A2" w:rsidRDefault="00B132A2">
    <w:pPr>
      <w:pStyle w:val="Header"/>
    </w:pPr>
    <w:r>
      <w:rPr>
        <w:noProof/>
        <w:lang w:val="en-GB" w:eastAsia="en-GB"/>
      </w:rPr>
      <w:drawing>
        <wp:anchor distT="0" distB="0" distL="114300" distR="114300" simplePos="0" relativeHeight="251659264" behindDoc="0" locked="0" layoutInCell="1" allowOverlap="1" wp14:anchorId="7B34B22D" wp14:editId="0BCFABC1">
          <wp:simplePos x="0" y="0"/>
          <wp:positionH relativeFrom="page">
            <wp:posOffset>59418</wp:posOffset>
          </wp:positionH>
          <wp:positionV relativeFrom="paragraph">
            <wp:posOffset>-490220</wp:posOffset>
          </wp:positionV>
          <wp:extent cx="7543800" cy="921574"/>
          <wp:effectExtent l="0" t="0" r="0" b="0"/>
          <wp:wrapNone/>
          <wp:docPr id="11" name="Picture 1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etter head Image + Logo.png"/>
                  <pic:cNvPicPr/>
                </pic:nvPicPr>
                <pic:blipFill rotWithShape="1">
                  <a:blip r:embed="rId1">
                    <a:extLst>
                      <a:ext uri="{28A0092B-C50C-407E-A947-70E740481C1C}">
                        <a14:useLocalDpi xmlns:a14="http://schemas.microsoft.com/office/drawing/2010/main" val="0"/>
                      </a:ext>
                    </a:extLst>
                  </a:blip>
                  <a:srcRect b="91364"/>
                  <a:stretch/>
                </pic:blipFill>
                <pic:spPr bwMode="auto">
                  <a:xfrm>
                    <a:off x="0" y="0"/>
                    <a:ext cx="7543800" cy="9215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DD8"/>
    <w:multiLevelType w:val="hybridMultilevel"/>
    <w:tmpl w:val="869ED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CF4E1D"/>
    <w:multiLevelType w:val="hybridMultilevel"/>
    <w:tmpl w:val="0008A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D22100"/>
    <w:multiLevelType w:val="hybridMultilevel"/>
    <w:tmpl w:val="76B22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C5495F"/>
    <w:multiLevelType w:val="hybridMultilevel"/>
    <w:tmpl w:val="190C2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131C7A"/>
    <w:multiLevelType w:val="hybridMultilevel"/>
    <w:tmpl w:val="C67C3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01B2A4F"/>
    <w:multiLevelType w:val="hybridMultilevel"/>
    <w:tmpl w:val="2EB40AE8"/>
    <w:lvl w:ilvl="0" w:tplc="C180D71E">
      <w:start w:val="1"/>
      <w:numFmt w:val="decimal"/>
      <w:lvlText w:val="%1."/>
      <w:lvlJc w:val="left"/>
      <w:pPr>
        <w:ind w:left="1080" w:hanging="72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E0F5FDE"/>
    <w:multiLevelType w:val="hybridMultilevel"/>
    <w:tmpl w:val="354C2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52"/>
    <w:rsid w:val="00107363"/>
    <w:rsid w:val="00302446"/>
    <w:rsid w:val="004561A4"/>
    <w:rsid w:val="0046424F"/>
    <w:rsid w:val="005D59FA"/>
    <w:rsid w:val="005F4E78"/>
    <w:rsid w:val="006C2134"/>
    <w:rsid w:val="00702F5B"/>
    <w:rsid w:val="00712334"/>
    <w:rsid w:val="007A1714"/>
    <w:rsid w:val="007B63B1"/>
    <w:rsid w:val="007F3A2D"/>
    <w:rsid w:val="00845B99"/>
    <w:rsid w:val="009D3C17"/>
    <w:rsid w:val="00A068FC"/>
    <w:rsid w:val="00B132A2"/>
    <w:rsid w:val="00CB40AA"/>
    <w:rsid w:val="00DD42F7"/>
    <w:rsid w:val="00F60E52"/>
    <w:rsid w:val="00FC30FA"/>
    <w:rsid w:val="00FF37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B2FB"/>
  <w15:chartTrackingRefBased/>
  <w15:docId w15:val="{DD62E5D4-6370-4441-90AB-3B4F68A9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E52"/>
  </w:style>
  <w:style w:type="paragraph" w:styleId="Footer">
    <w:name w:val="footer"/>
    <w:basedOn w:val="Normal"/>
    <w:link w:val="FooterChar"/>
    <w:uiPriority w:val="99"/>
    <w:unhideWhenUsed/>
    <w:rsid w:val="00F60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E52"/>
  </w:style>
  <w:style w:type="paragraph" w:styleId="ListParagraph">
    <w:name w:val="List Paragraph"/>
    <w:basedOn w:val="Normal"/>
    <w:uiPriority w:val="34"/>
    <w:qFormat/>
    <w:rsid w:val="00F60E52"/>
    <w:pPr>
      <w:ind w:left="720"/>
      <w:contextualSpacing/>
    </w:pPr>
  </w:style>
  <w:style w:type="paragraph" w:styleId="Revision">
    <w:name w:val="Revision"/>
    <w:hidden/>
    <w:uiPriority w:val="99"/>
    <w:semiHidden/>
    <w:rsid w:val="00DD4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13694">
      <w:bodyDiv w:val="1"/>
      <w:marLeft w:val="0"/>
      <w:marRight w:val="0"/>
      <w:marTop w:val="0"/>
      <w:marBottom w:val="0"/>
      <w:divBdr>
        <w:top w:val="none" w:sz="0" w:space="0" w:color="auto"/>
        <w:left w:val="none" w:sz="0" w:space="0" w:color="auto"/>
        <w:bottom w:val="none" w:sz="0" w:space="0" w:color="auto"/>
        <w:right w:val="none" w:sz="0" w:space="0" w:color="auto"/>
      </w:divBdr>
    </w:div>
    <w:div w:id="618683310">
      <w:bodyDiv w:val="1"/>
      <w:marLeft w:val="0"/>
      <w:marRight w:val="0"/>
      <w:marTop w:val="0"/>
      <w:marBottom w:val="0"/>
      <w:divBdr>
        <w:top w:val="none" w:sz="0" w:space="0" w:color="auto"/>
        <w:left w:val="none" w:sz="0" w:space="0" w:color="auto"/>
        <w:bottom w:val="none" w:sz="0" w:space="0" w:color="auto"/>
        <w:right w:val="none" w:sz="0" w:space="0" w:color="auto"/>
      </w:divBdr>
    </w:div>
    <w:div w:id="760415936">
      <w:bodyDiv w:val="1"/>
      <w:marLeft w:val="0"/>
      <w:marRight w:val="0"/>
      <w:marTop w:val="0"/>
      <w:marBottom w:val="0"/>
      <w:divBdr>
        <w:top w:val="none" w:sz="0" w:space="0" w:color="auto"/>
        <w:left w:val="none" w:sz="0" w:space="0" w:color="auto"/>
        <w:bottom w:val="none" w:sz="0" w:space="0" w:color="auto"/>
        <w:right w:val="none" w:sz="0" w:space="0" w:color="auto"/>
      </w:divBdr>
    </w:div>
    <w:div w:id="1132403647">
      <w:bodyDiv w:val="1"/>
      <w:marLeft w:val="0"/>
      <w:marRight w:val="0"/>
      <w:marTop w:val="0"/>
      <w:marBottom w:val="0"/>
      <w:divBdr>
        <w:top w:val="none" w:sz="0" w:space="0" w:color="auto"/>
        <w:left w:val="none" w:sz="0" w:space="0" w:color="auto"/>
        <w:bottom w:val="none" w:sz="0" w:space="0" w:color="auto"/>
        <w:right w:val="none" w:sz="0" w:space="0" w:color="auto"/>
      </w:divBdr>
    </w:div>
    <w:div w:id="20002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Newth</dc:creator>
  <cp:keywords/>
  <dc:description/>
  <cp:lastModifiedBy>diana kirton</cp:lastModifiedBy>
  <cp:revision>3</cp:revision>
  <dcterms:created xsi:type="dcterms:W3CDTF">2023-11-17T03:49:00Z</dcterms:created>
  <dcterms:modified xsi:type="dcterms:W3CDTF">2023-11-17T04:08:00Z</dcterms:modified>
</cp:coreProperties>
</file>