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80283" w14:textId="62AE57D8" w:rsidR="00895F32" w:rsidRDefault="00A92A07" w:rsidP="008C18B7">
      <w:pPr>
        <w:shd w:val="clear" w:color="auto" w:fill="FFFFFF"/>
        <w:jc w:val="center"/>
        <w:rPr>
          <w:rFonts w:eastAsia="Times New Roman" w:cs="Arial"/>
          <w:color w:val="222222"/>
          <w:lang w:eastAsia="en-NZ"/>
        </w:rPr>
      </w:pPr>
      <w:r w:rsidRPr="0009400B">
        <w:rPr>
          <w:noProof/>
          <w:lang w:eastAsia="en-NZ"/>
        </w:rPr>
        <w:drawing>
          <wp:inline distT="0" distB="0" distL="0" distR="0" wp14:anchorId="556CE058" wp14:editId="408E46FF">
            <wp:extent cx="1578634" cy="1000664"/>
            <wp:effectExtent l="0" t="0" r="2540" b="9525"/>
            <wp:docPr id="1" name="Picture 2" descr="A blue circle with white water drop in i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2" descr="A blue circle with white water drop in it&#10;&#10;Description automatically generated"/>
                    <pic:cNvPicPr/>
                  </pic:nvPicPr>
                  <pic:blipFill>
                    <a:blip r:embed="rId8" cstate="print">
                      <a:extLst>
                        <a:ext uri="{28A0092B-C50C-407E-A947-70E740481C1C}">
                          <a14:useLocalDpi xmlns:a14="http://schemas.microsoft.com/office/drawing/2010/main" val="0"/>
                        </a:ext>
                      </a:extLst>
                    </a:blip>
                    <a:srcRect l="8992" t="19664" r="9303" b="28596"/>
                    <a:stretch>
                      <a:fillRect/>
                    </a:stretch>
                  </pic:blipFill>
                  <pic:spPr bwMode="auto">
                    <a:xfrm>
                      <a:off x="0" y="0"/>
                      <a:ext cx="1575938" cy="998955"/>
                    </a:xfrm>
                    <a:prstGeom prst="rect">
                      <a:avLst/>
                    </a:prstGeom>
                    <a:solidFill>
                      <a:srgbClr val="FFFFFF"/>
                    </a:solidFill>
                    <a:ln>
                      <a:noFill/>
                    </a:ln>
                  </pic:spPr>
                </pic:pic>
              </a:graphicData>
            </a:graphic>
          </wp:inline>
        </w:drawing>
      </w:r>
    </w:p>
    <w:p w14:paraId="4A1526D1" w14:textId="77777777" w:rsidR="006D3E2B" w:rsidRPr="00DC75BC" w:rsidRDefault="006D3E2B" w:rsidP="008C18B7">
      <w:pPr>
        <w:shd w:val="clear" w:color="auto" w:fill="FFFFFF"/>
        <w:jc w:val="center"/>
        <w:rPr>
          <w:rFonts w:ascii="ADLaM Display" w:eastAsia="Times New Roman" w:hAnsi="ADLaM Display" w:cs="ADLaM Display"/>
          <w:color w:val="222222"/>
          <w:sz w:val="20"/>
          <w:szCs w:val="20"/>
          <w:lang w:eastAsia="en-NZ"/>
        </w:rPr>
      </w:pPr>
      <w:r w:rsidRPr="00DC75BC">
        <w:rPr>
          <w:rFonts w:ascii="ADLaM Display" w:eastAsia="Times New Roman" w:hAnsi="ADLaM Display" w:cs="ADLaM Display"/>
          <w:color w:val="222222"/>
          <w:sz w:val="20"/>
          <w:szCs w:val="20"/>
          <w:lang w:eastAsia="en-NZ"/>
        </w:rPr>
        <w:t>Hawkes Bay</w:t>
      </w:r>
    </w:p>
    <w:p w14:paraId="287F07DA" w14:textId="77777777" w:rsidR="00895F32" w:rsidRPr="0009400B" w:rsidRDefault="00895F32" w:rsidP="008C18B7">
      <w:pPr>
        <w:shd w:val="clear" w:color="auto" w:fill="FFFFFF"/>
        <w:jc w:val="center"/>
        <w:rPr>
          <w:rFonts w:eastAsia="Times New Roman" w:cs="Arial"/>
          <w:color w:val="222222"/>
          <w:lang w:eastAsia="en-NZ"/>
        </w:rPr>
      </w:pPr>
    </w:p>
    <w:p w14:paraId="08DE1F36" w14:textId="77777777" w:rsidR="00632E8C" w:rsidRPr="0009400B" w:rsidRDefault="00895F32" w:rsidP="008C18B7">
      <w:pPr>
        <w:shd w:val="clear" w:color="auto" w:fill="FFFFFF"/>
        <w:jc w:val="center"/>
        <w:rPr>
          <w:rFonts w:eastAsia="Times New Roman" w:cs="Arial"/>
          <w:b/>
          <w:color w:val="000000" w:themeColor="text1"/>
          <w:lang w:eastAsia="en-NZ"/>
        </w:rPr>
      </w:pPr>
      <w:r w:rsidRPr="0009400B">
        <w:rPr>
          <w:rFonts w:eastAsia="Times New Roman" w:cs="Arial"/>
          <w:b/>
          <w:color w:val="000000" w:themeColor="text1"/>
          <w:lang w:eastAsia="en-NZ"/>
        </w:rPr>
        <w:t>PRESS STATEMENT</w:t>
      </w:r>
    </w:p>
    <w:p w14:paraId="4C60228C" w14:textId="77777777" w:rsidR="00632E8C" w:rsidRPr="0009400B" w:rsidRDefault="00632E8C" w:rsidP="008C18B7">
      <w:pPr>
        <w:shd w:val="clear" w:color="auto" w:fill="FFFFFF"/>
        <w:jc w:val="center"/>
        <w:rPr>
          <w:rFonts w:eastAsia="Times New Roman" w:cs="Arial"/>
          <w:color w:val="000000" w:themeColor="text1"/>
          <w:lang w:eastAsia="en-NZ"/>
        </w:rPr>
      </w:pPr>
    </w:p>
    <w:p w14:paraId="1F1A3D16" w14:textId="30A51500" w:rsidR="00632E8C" w:rsidRDefault="00FA1BFB" w:rsidP="008C18B7">
      <w:pPr>
        <w:shd w:val="clear" w:color="auto" w:fill="FFFFFF"/>
        <w:jc w:val="center"/>
        <w:rPr>
          <w:rFonts w:eastAsia="Times New Roman" w:cs="Arial"/>
          <w:color w:val="000000" w:themeColor="text1"/>
          <w:u w:val="single"/>
          <w:lang w:eastAsia="en-NZ"/>
        </w:rPr>
      </w:pPr>
      <w:r>
        <w:rPr>
          <w:rFonts w:eastAsia="Times New Roman" w:cs="Arial"/>
          <w:color w:val="000000" w:themeColor="text1"/>
          <w:u w:val="single"/>
          <w:lang w:eastAsia="en-NZ"/>
        </w:rPr>
        <w:t>Friday</w:t>
      </w:r>
      <w:r w:rsidR="006C66A7">
        <w:rPr>
          <w:rFonts w:eastAsia="Times New Roman" w:cs="Arial"/>
          <w:color w:val="000000" w:themeColor="text1"/>
          <w:u w:val="single"/>
          <w:lang w:eastAsia="en-NZ"/>
        </w:rPr>
        <w:t xml:space="preserve"> </w:t>
      </w:r>
      <w:r>
        <w:rPr>
          <w:rFonts w:eastAsia="Times New Roman" w:cs="Arial"/>
          <w:color w:val="000000" w:themeColor="text1"/>
          <w:u w:val="single"/>
          <w:lang w:eastAsia="en-NZ"/>
        </w:rPr>
        <w:t>1</w:t>
      </w:r>
      <w:r w:rsidR="00FA4113">
        <w:rPr>
          <w:rFonts w:eastAsia="Times New Roman" w:cs="Arial"/>
          <w:color w:val="000000" w:themeColor="text1"/>
          <w:u w:val="single"/>
          <w:lang w:eastAsia="en-NZ"/>
        </w:rPr>
        <w:t xml:space="preserve"> </w:t>
      </w:r>
      <w:r>
        <w:rPr>
          <w:rFonts w:eastAsia="Times New Roman" w:cs="Arial"/>
          <w:color w:val="000000" w:themeColor="text1"/>
          <w:u w:val="single"/>
          <w:lang w:eastAsia="en-NZ"/>
        </w:rPr>
        <w:t>November</w:t>
      </w:r>
      <w:r w:rsidR="00FA4113">
        <w:rPr>
          <w:rFonts w:eastAsia="Times New Roman" w:cs="Arial"/>
          <w:color w:val="000000" w:themeColor="text1"/>
          <w:u w:val="single"/>
          <w:lang w:eastAsia="en-NZ"/>
        </w:rPr>
        <w:t xml:space="preserve"> </w:t>
      </w:r>
      <w:r w:rsidR="004D419B">
        <w:rPr>
          <w:rFonts w:eastAsia="Times New Roman" w:cs="Arial"/>
          <w:color w:val="000000" w:themeColor="text1"/>
          <w:u w:val="single"/>
          <w:lang w:eastAsia="en-NZ"/>
        </w:rPr>
        <w:t>2024</w:t>
      </w:r>
    </w:p>
    <w:p w14:paraId="70321493" w14:textId="77777777" w:rsidR="008F0F3D" w:rsidRDefault="008F0F3D" w:rsidP="008C18B7">
      <w:pPr>
        <w:shd w:val="clear" w:color="auto" w:fill="FFFFFF"/>
        <w:jc w:val="center"/>
        <w:rPr>
          <w:rFonts w:eastAsia="Times New Roman" w:cs="Arial"/>
          <w:color w:val="000000" w:themeColor="text1"/>
          <w:u w:val="single"/>
          <w:lang w:eastAsia="en-NZ"/>
        </w:rPr>
      </w:pPr>
    </w:p>
    <w:p w14:paraId="711AB3C0" w14:textId="77777777" w:rsidR="006C66A7" w:rsidRPr="005A0B96" w:rsidRDefault="006C66A7" w:rsidP="008C18B7">
      <w:pPr>
        <w:shd w:val="clear" w:color="auto" w:fill="FFFFFF"/>
        <w:jc w:val="center"/>
        <w:rPr>
          <w:rFonts w:eastAsia="Times New Roman" w:cs="Arial"/>
          <w:color w:val="000000" w:themeColor="text1"/>
          <w:sz w:val="23"/>
          <w:szCs w:val="23"/>
          <w:u w:val="single"/>
          <w:lang w:eastAsia="en-NZ"/>
        </w:rPr>
      </w:pPr>
    </w:p>
    <w:p w14:paraId="390B6891" w14:textId="77777777" w:rsidR="00FA1BFB" w:rsidRPr="00FA1BFB" w:rsidRDefault="00FA1BFB" w:rsidP="00FA1BFB">
      <w:pPr>
        <w:rPr>
          <w:b/>
          <w:bCs/>
          <w:i/>
          <w:iCs/>
          <w:lang w:val="en-GB"/>
        </w:rPr>
      </w:pPr>
      <w:r w:rsidRPr="00FA1BFB">
        <w:rPr>
          <w:b/>
          <w:bCs/>
          <w:i/>
          <w:iCs/>
          <w:lang w:val="en-GB"/>
        </w:rPr>
        <w:t xml:space="preserve">Central Hawkes Bay mayor Alex Walker has conceded that she cannot promise that future costs associated with the </w:t>
      </w:r>
      <w:proofErr w:type="spellStart"/>
      <w:r w:rsidRPr="00FA1BFB">
        <w:rPr>
          <w:b/>
          <w:bCs/>
          <w:i/>
          <w:iCs/>
          <w:lang w:val="en-GB"/>
        </w:rPr>
        <w:t>Ruataniwha</w:t>
      </w:r>
      <w:proofErr w:type="spellEnd"/>
      <w:r w:rsidRPr="00FA1BFB">
        <w:rPr>
          <w:b/>
          <w:bCs/>
          <w:i/>
          <w:iCs/>
          <w:lang w:val="en-GB"/>
        </w:rPr>
        <w:t xml:space="preserve"> dam won’t hit ratepayers in the pocket.</w:t>
      </w:r>
    </w:p>
    <w:p w14:paraId="3E4E4628" w14:textId="77777777" w:rsidR="00AA538A" w:rsidRPr="005A0B96" w:rsidRDefault="00AA538A" w:rsidP="004B60C2">
      <w:pPr>
        <w:shd w:val="clear" w:color="auto" w:fill="FFFFFF"/>
        <w:tabs>
          <w:tab w:val="left" w:pos="6847"/>
        </w:tabs>
        <w:spacing w:line="264" w:lineRule="auto"/>
        <w:jc w:val="both"/>
        <w:rPr>
          <w:b/>
          <w:bCs/>
          <w:sz w:val="23"/>
          <w:szCs w:val="23"/>
        </w:rPr>
      </w:pPr>
    </w:p>
    <w:p w14:paraId="2457D0EC" w14:textId="4CE4A14D" w:rsidR="006C66A7" w:rsidRPr="005A0B96" w:rsidRDefault="006C66A7" w:rsidP="004B60C2">
      <w:pPr>
        <w:shd w:val="clear" w:color="auto" w:fill="FFFFFF"/>
        <w:tabs>
          <w:tab w:val="left" w:pos="6847"/>
        </w:tabs>
        <w:spacing w:line="264" w:lineRule="auto"/>
        <w:jc w:val="both"/>
        <w:rPr>
          <w:rFonts w:eastAsia="Times New Roman" w:cs="Arial"/>
          <w:b/>
          <w:bCs/>
          <w:color w:val="000000" w:themeColor="text1"/>
          <w:sz w:val="23"/>
          <w:szCs w:val="23"/>
          <w:lang w:eastAsia="en-NZ"/>
        </w:rPr>
      </w:pPr>
      <w:r w:rsidRPr="005A0B96">
        <w:rPr>
          <w:rFonts w:eastAsia="Times New Roman" w:cs="Arial"/>
          <w:b/>
          <w:bCs/>
          <w:color w:val="000000" w:themeColor="text1"/>
          <w:sz w:val="23"/>
          <w:szCs w:val="23"/>
          <w:lang w:eastAsia="en-NZ"/>
        </w:rPr>
        <w:t>For Immediate Release</w:t>
      </w:r>
      <w:r w:rsidR="000923DE" w:rsidRPr="005A0B96">
        <w:rPr>
          <w:rFonts w:eastAsia="Times New Roman" w:cs="Arial"/>
          <w:b/>
          <w:bCs/>
          <w:color w:val="000000" w:themeColor="text1"/>
          <w:sz w:val="23"/>
          <w:szCs w:val="23"/>
          <w:lang w:eastAsia="en-NZ"/>
        </w:rPr>
        <w:t>:</w:t>
      </w:r>
      <w:r w:rsidR="007762EF">
        <w:rPr>
          <w:rFonts w:eastAsia="Times New Roman" w:cs="Arial"/>
          <w:b/>
          <w:bCs/>
          <w:color w:val="000000" w:themeColor="text1"/>
          <w:sz w:val="23"/>
          <w:szCs w:val="23"/>
          <w:lang w:eastAsia="en-NZ"/>
        </w:rPr>
        <w:t xml:space="preserve"> </w:t>
      </w:r>
    </w:p>
    <w:p w14:paraId="04DCA858" w14:textId="77777777" w:rsidR="006C66A7" w:rsidRDefault="006C66A7" w:rsidP="004B60C2">
      <w:pPr>
        <w:shd w:val="clear" w:color="auto" w:fill="FFFFFF"/>
        <w:tabs>
          <w:tab w:val="left" w:pos="6847"/>
        </w:tabs>
        <w:spacing w:line="264" w:lineRule="auto"/>
        <w:jc w:val="both"/>
        <w:rPr>
          <w:rFonts w:eastAsia="Times New Roman" w:cs="Arial"/>
          <w:color w:val="000000" w:themeColor="text1"/>
          <w:sz w:val="23"/>
          <w:szCs w:val="23"/>
          <w:lang w:eastAsia="en-NZ"/>
        </w:rPr>
      </w:pPr>
    </w:p>
    <w:p w14:paraId="36E97457" w14:textId="77777777" w:rsidR="00FA1BFB" w:rsidRDefault="00FA1BFB" w:rsidP="00FA1BFB">
      <w:pPr>
        <w:rPr>
          <w:lang w:val="en-GB"/>
        </w:rPr>
      </w:pPr>
      <w:r>
        <w:rPr>
          <w:lang w:val="en-GB"/>
        </w:rPr>
        <w:t xml:space="preserve">The concession was made during a live </w:t>
      </w:r>
      <w:hyperlink r:id="rId9" w:history="1">
        <w:r w:rsidRPr="00FE115C">
          <w:rPr>
            <w:rStyle w:val="Hyperlink"/>
            <w:lang w:val="en-GB"/>
          </w:rPr>
          <w:t>RNZ</w:t>
        </w:r>
        <w:r w:rsidRPr="00FE115C">
          <w:rPr>
            <w:rStyle w:val="Hyperlink"/>
            <w:lang w:val="en-GB"/>
          </w:rPr>
          <w:t xml:space="preserve"> </w:t>
        </w:r>
        <w:r w:rsidRPr="00FE115C">
          <w:rPr>
            <w:rStyle w:val="Hyperlink"/>
            <w:lang w:val="en-GB"/>
          </w:rPr>
          <w:t>rep</w:t>
        </w:r>
        <w:r w:rsidRPr="00FE115C">
          <w:rPr>
            <w:rStyle w:val="Hyperlink"/>
            <w:lang w:val="en-GB"/>
          </w:rPr>
          <w:t>o</w:t>
        </w:r>
        <w:r w:rsidRPr="00FE115C">
          <w:rPr>
            <w:rStyle w:val="Hyperlink"/>
            <w:lang w:val="en-GB"/>
          </w:rPr>
          <w:t>rt</w:t>
        </w:r>
      </w:hyperlink>
      <w:r>
        <w:rPr>
          <w:lang w:val="en-GB"/>
        </w:rPr>
        <w:t xml:space="preserve"> (5:28) this morning. </w:t>
      </w:r>
    </w:p>
    <w:p w14:paraId="35210DD0" w14:textId="77777777" w:rsidR="00FA1BFB" w:rsidRDefault="00FA1BFB" w:rsidP="00FA1BFB">
      <w:pPr>
        <w:rPr>
          <w:lang w:val="en-GB"/>
        </w:rPr>
      </w:pPr>
    </w:p>
    <w:p w14:paraId="501BC718" w14:textId="00DD3F4C" w:rsidR="00FA1BFB" w:rsidRDefault="00FA1BFB" w:rsidP="00FA1BFB">
      <w:pPr>
        <w:spacing w:line="264" w:lineRule="auto"/>
        <w:jc w:val="both"/>
        <w:rPr>
          <w:rFonts w:eastAsia="Times New Roman" w:cs="Arial"/>
          <w:color w:val="000000" w:themeColor="text1"/>
          <w:sz w:val="23"/>
          <w:szCs w:val="23"/>
          <w:lang w:eastAsia="en-NZ"/>
        </w:rPr>
      </w:pPr>
      <w:r>
        <w:rPr>
          <w:rFonts w:eastAsia="Times New Roman" w:cs="Arial"/>
          <w:color w:val="000000" w:themeColor="text1"/>
          <w:sz w:val="23"/>
          <w:szCs w:val="23"/>
          <w:lang w:eastAsia="en-NZ"/>
        </w:rPr>
        <w:t>“Wise Water Use HB has been warning there may be potential costs to ratepayers associated with this dam,</w:t>
      </w:r>
      <w:r>
        <w:rPr>
          <w:sz w:val="23"/>
          <w:szCs w:val="23"/>
        </w:rPr>
        <w:t>”</w:t>
      </w:r>
      <w:r w:rsidRPr="006B5BD0">
        <w:rPr>
          <w:sz w:val="23"/>
          <w:szCs w:val="23"/>
        </w:rPr>
        <w:t xml:space="preserve"> </w:t>
      </w:r>
      <w:r>
        <w:rPr>
          <w:sz w:val="23"/>
          <w:szCs w:val="23"/>
        </w:rPr>
        <w:t>said</w:t>
      </w:r>
      <w:r w:rsidRPr="005A0B96">
        <w:rPr>
          <w:sz w:val="23"/>
          <w:szCs w:val="23"/>
        </w:rPr>
        <w:t xml:space="preserve"> </w:t>
      </w:r>
      <w:r>
        <w:rPr>
          <w:sz w:val="23"/>
          <w:szCs w:val="23"/>
        </w:rPr>
        <w:t xml:space="preserve">spokesperson Dr Trevor </w:t>
      </w:r>
      <w:r w:rsidRPr="00B410F6">
        <w:rPr>
          <w:sz w:val="23"/>
          <w:szCs w:val="23"/>
        </w:rPr>
        <w:t xml:space="preserve">Le Lievre, adding: </w:t>
      </w:r>
      <w:r>
        <w:rPr>
          <w:sz w:val="23"/>
          <w:szCs w:val="23"/>
        </w:rPr>
        <w:t xml:space="preserve">“at last </w:t>
      </w:r>
      <w:r w:rsidR="009331C8">
        <w:rPr>
          <w:sz w:val="23"/>
          <w:szCs w:val="23"/>
        </w:rPr>
        <w:t>M</w:t>
      </w:r>
      <w:r>
        <w:rPr>
          <w:sz w:val="23"/>
          <w:szCs w:val="23"/>
        </w:rPr>
        <w:t>ayor Walker has come clean on this issue.</w:t>
      </w:r>
    </w:p>
    <w:p w14:paraId="54B1B816" w14:textId="77777777" w:rsidR="00FA1BFB" w:rsidRDefault="00FA1BFB" w:rsidP="00FA1BFB">
      <w:pPr>
        <w:spacing w:line="264" w:lineRule="auto"/>
        <w:jc w:val="both"/>
        <w:rPr>
          <w:sz w:val="23"/>
          <w:szCs w:val="23"/>
        </w:rPr>
      </w:pPr>
    </w:p>
    <w:p w14:paraId="40F01210" w14:textId="33E5CEF5" w:rsidR="00FA1BFB" w:rsidRDefault="00FA1BFB" w:rsidP="00FA1BFB">
      <w:pPr>
        <w:spacing w:line="264" w:lineRule="auto"/>
        <w:jc w:val="both"/>
        <w:rPr>
          <w:sz w:val="23"/>
          <w:szCs w:val="23"/>
        </w:rPr>
      </w:pPr>
      <w:r>
        <w:rPr>
          <w:sz w:val="23"/>
          <w:szCs w:val="23"/>
        </w:rPr>
        <w:t xml:space="preserve">“We have already highlighted costs for the maintenance of roads and bridges associated with the dam build, and then for </w:t>
      </w:r>
      <w:r w:rsidR="009331C8">
        <w:rPr>
          <w:sz w:val="23"/>
          <w:szCs w:val="23"/>
        </w:rPr>
        <w:t xml:space="preserve">ongoing </w:t>
      </w:r>
      <w:r>
        <w:rPr>
          <w:sz w:val="23"/>
          <w:szCs w:val="23"/>
        </w:rPr>
        <w:t xml:space="preserve">removal of shingle from the dam reservoir.  Ironically, Council still hasn’t repaired major roading infrastructure following Cyclone Gabrielle, including the </w:t>
      </w:r>
      <w:hyperlink r:id="rId10" w:history="1">
        <w:r w:rsidRPr="002D7177">
          <w:rPr>
            <w:rStyle w:val="Hyperlink"/>
            <w:sz w:val="23"/>
            <w:szCs w:val="23"/>
          </w:rPr>
          <w:t>Fletcher’s Crossing bridge</w:t>
        </w:r>
      </w:hyperlink>
      <w:r>
        <w:rPr>
          <w:sz w:val="23"/>
          <w:szCs w:val="23"/>
        </w:rPr>
        <w:t xml:space="preserve"> on </w:t>
      </w:r>
      <w:proofErr w:type="spellStart"/>
      <w:r>
        <w:rPr>
          <w:sz w:val="23"/>
          <w:szCs w:val="23"/>
        </w:rPr>
        <w:t>Wakarara</w:t>
      </w:r>
      <w:proofErr w:type="spellEnd"/>
      <w:r>
        <w:rPr>
          <w:sz w:val="23"/>
          <w:szCs w:val="23"/>
        </w:rPr>
        <w:t xml:space="preserve"> Road</w:t>
      </w:r>
      <w:r w:rsidR="005A6A6D">
        <w:rPr>
          <w:sz w:val="23"/>
          <w:szCs w:val="23"/>
        </w:rPr>
        <w:t xml:space="preserve"> which</w:t>
      </w:r>
      <w:r>
        <w:rPr>
          <w:sz w:val="23"/>
          <w:szCs w:val="23"/>
        </w:rPr>
        <w:t xml:space="preserve"> lead</w:t>
      </w:r>
      <w:r w:rsidR="005A6A6D">
        <w:rPr>
          <w:sz w:val="23"/>
          <w:szCs w:val="23"/>
        </w:rPr>
        <w:t>s</w:t>
      </w:r>
      <w:r>
        <w:rPr>
          <w:sz w:val="23"/>
          <w:szCs w:val="23"/>
        </w:rPr>
        <w:t xml:space="preserve"> up to the dam</w:t>
      </w:r>
      <w:r w:rsidR="005A6A6D">
        <w:rPr>
          <w:sz w:val="23"/>
          <w:szCs w:val="23"/>
        </w:rPr>
        <w:t>-</w:t>
      </w:r>
      <w:r>
        <w:rPr>
          <w:sz w:val="23"/>
          <w:szCs w:val="23"/>
        </w:rPr>
        <w:t>site itself!</w:t>
      </w:r>
    </w:p>
    <w:p w14:paraId="54F1C322" w14:textId="77777777" w:rsidR="00FA1BFB" w:rsidRDefault="00FA1BFB" w:rsidP="00FA1BFB">
      <w:pPr>
        <w:spacing w:line="264" w:lineRule="auto"/>
        <w:jc w:val="both"/>
        <w:rPr>
          <w:sz w:val="23"/>
          <w:szCs w:val="23"/>
        </w:rPr>
      </w:pPr>
    </w:p>
    <w:p w14:paraId="2E542F95" w14:textId="0141E2DA" w:rsidR="004773A2" w:rsidRDefault="00FA1BFB" w:rsidP="004773A2">
      <w:pPr>
        <w:spacing w:line="264" w:lineRule="auto"/>
        <w:jc w:val="both"/>
        <w:rPr>
          <w:sz w:val="23"/>
          <w:szCs w:val="23"/>
        </w:rPr>
      </w:pPr>
      <w:r>
        <w:rPr>
          <w:sz w:val="23"/>
          <w:szCs w:val="23"/>
        </w:rPr>
        <w:t xml:space="preserve">“What other costs does our mayor envisage ratepayers might be on the hook for?” asked Le Lievre, citing the private company which operates the </w:t>
      </w:r>
      <w:proofErr w:type="spellStart"/>
      <w:r>
        <w:rPr>
          <w:sz w:val="23"/>
          <w:szCs w:val="23"/>
        </w:rPr>
        <w:t>Opuhu</w:t>
      </w:r>
      <w:proofErr w:type="spellEnd"/>
      <w:r>
        <w:rPr>
          <w:sz w:val="23"/>
          <w:szCs w:val="23"/>
        </w:rPr>
        <w:t xml:space="preserve"> Dam </w:t>
      </w:r>
      <w:r>
        <w:rPr>
          <w:sz w:val="23"/>
          <w:szCs w:val="23"/>
        </w:rPr>
        <w:t xml:space="preserve">and </w:t>
      </w:r>
      <w:r>
        <w:rPr>
          <w:sz w:val="23"/>
          <w:szCs w:val="23"/>
        </w:rPr>
        <w:t xml:space="preserve">which recently </w:t>
      </w:r>
      <w:r w:rsidRPr="00050106">
        <w:rPr>
          <w:sz w:val="23"/>
          <w:szCs w:val="23"/>
        </w:rPr>
        <w:t>subm</w:t>
      </w:r>
      <w:r w:rsidRPr="00050106">
        <w:rPr>
          <w:sz w:val="23"/>
          <w:szCs w:val="23"/>
        </w:rPr>
        <w:t>i</w:t>
      </w:r>
      <w:r w:rsidRPr="00050106">
        <w:rPr>
          <w:sz w:val="23"/>
          <w:szCs w:val="23"/>
        </w:rPr>
        <w:t xml:space="preserve">tted </w:t>
      </w:r>
      <w:r>
        <w:rPr>
          <w:sz w:val="23"/>
          <w:szCs w:val="23"/>
        </w:rPr>
        <w:t>on</w:t>
      </w:r>
      <w:r w:rsidRPr="00050106">
        <w:rPr>
          <w:sz w:val="23"/>
          <w:szCs w:val="23"/>
        </w:rPr>
        <w:t xml:space="preserve"> </w:t>
      </w:r>
      <w:hyperlink r:id="rId11" w:history="1">
        <w:r w:rsidRPr="00050106">
          <w:rPr>
            <w:rStyle w:val="Hyperlink"/>
            <w:sz w:val="23"/>
            <w:szCs w:val="23"/>
          </w:rPr>
          <w:t>Environment Canterbury’s 2023-24 Long-term Plan</w:t>
        </w:r>
      </w:hyperlink>
      <w:r>
        <w:rPr>
          <w:sz w:val="23"/>
          <w:szCs w:val="23"/>
        </w:rPr>
        <w:t xml:space="preserve"> seeking a targeted rate increase to fund capital works that irrigator-shareholders can’t afford</w:t>
      </w:r>
      <w:r w:rsidR="004773A2">
        <w:rPr>
          <w:sz w:val="23"/>
          <w:szCs w:val="23"/>
        </w:rPr>
        <w:t>:</w:t>
      </w:r>
      <w:r w:rsidR="004773A2" w:rsidRPr="004773A2">
        <w:rPr>
          <w:sz w:val="23"/>
          <w:szCs w:val="23"/>
        </w:rPr>
        <w:t xml:space="preserve"> </w:t>
      </w:r>
      <w:r w:rsidR="004773A2">
        <w:rPr>
          <w:sz w:val="23"/>
          <w:szCs w:val="23"/>
        </w:rPr>
        <w:t>“Is this a possibility in Hawkes Bay?</w:t>
      </w:r>
      <w:r w:rsidR="009331C8">
        <w:rPr>
          <w:sz w:val="23"/>
          <w:szCs w:val="23"/>
        </w:rPr>
        <w:t>”</w:t>
      </w:r>
    </w:p>
    <w:p w14:paraId="2F85EAF1" w14:textId="6EB2349A" w:rsidR="00FA1BFB" w:rsidRDefault="00FA1BFB" w:rsidP="00FA1BFB">
      <w:pPr>
        <w:spacing w:line="264" w:lineRule="auto"/>
        <w:jc w:val="both"/>
        <w:rPr>
          <w:sz w:val="23"/>
          <w:szCs w:val="23"/>
        </w:rPr>
      </w:pPr>
    </w:p>
    <w:p w14:paraId="4E266238" w14:textId="77777777" w:rsidR="00FA1BFB" w:rsidRDefault="00FA1BFB" w:rsidP="00FA1BFB">
      <w:pPr>
        <w:spacing w:line="264" w:lineRule="auto"/>
        <w:jc w:val="both"/>
        <w:rPr>
          <w:sz w:val="23"/>
          <w:szCs w:val="23"/>
        </w:rPr>
      </w:pPr>
      <w:r>
        <w:rPr>
          <w:sz w:val="23"/>
          <w:szCs w:val="23"/>
        </w:rPr>
        <w:t>“Moreover, the question as to who will pay for the release of 20 Mm</w:t>
      </w:r>
      <w:r w:rsidRPr="00CD6232">
        <w:rPr>
          <w:sz w:val="23"/>
          <w:szCs w:val="23"/>
          <w:vertAlign w:val="superscript"/>
        </w:rPr>
        <w:t>3</w:t>
      </w:r>
      <w:r>
        <w:rPr>
          <w:sz w:val="23"/>
          <w:szCs w:val="23"/>
        </w:rPr>
        <w:t xml:space="preserve"> of dam water to maintain minimum flows in the Tukituki River – part of the greenwashing of the dam by promoters – still hasn’t been answered.  We calculate that if this cost were to fall on Regional Council ratepayers this would entail a 30%+ rate increase.</w:t>
      </w:r>
    </w:p>
    <w:p w14:paraId="3192EFF0" w14:textId="77777777" w:rsidR="00FA1BFB" w:rsidRDefault="00FA1BFB" w:rsidP="00FA1BFB">
      <w:pPr>
        <w:spacing w:line="264" w:lineRule="auto"/>
        <w:jc w:val="both"/>
        <w:rPr>
          <w:sz w:val="23"/>
          <w:szCs w:val="23"/>
        </w:rPr>
      </w:pPr>
    </w:p>
    <w:p w14:paraId="6D0B8BBF" w14:textId="57EFAA9B" w:rsidR="00FA1BFB" w:rsidRDefault="004773A2" w:rsidP="00FA1BFB">
      <w:pPr>
        <w:spacing w:line="264" w:lineRule="auto"/>
        <w:jc w:val="both"/>
        <w:rPr>
          <w:sz w:val="23"/>
          <w:szCs w:val="23"/>
        </w:rPr>
      </w:pPr>
      <w:r>
        <w:rPr>
          <w:sz w:val="23"/>
          <w:szCs w:val="23"/>
        </w:rPr>
        <w:t>“</w:t>
      </w:r>
      <w:r w:rsidR="00FA1BFB">
        <w:rPr>
          <w:sz w:val="23"/>
          <w:szCs w:val="23"/>
        </w:rPr>
        <w:t>These potential costs should be of concern to the entire Hawkes Bay community, as this Trust</w:t>
      </w:r>
      <w:r w:rsidR="005A6A6D">
        <w:rPr>
          <w:sz w:val="23"/>
          <w:szCs w:val="23"/>
        </w:rPr>
        <w:t>,</w:t>
      </w:r>
      <w:r w:rsidR="00FA1BFB">
        <w:rPr>
          <w:sz w:val="23"/>
          <w:szCs w:val="23"/>
        </w:rPr>
        <w:t xml:space="preserve"> </w:t>
      </w:r>
      <w:r w:rsidR="009331C8">
        <w:rPr>
          <w:sz w:val="23"/>
          <w:szCs w:val="23"/>
        </w:rPr>
        <w:t xml:space="preserve">named </w:t>
      </w:r>
      <w:r w:rsidR="00FA1BFB">
        <w:rPr>
          <w:sz w:val="23"/>
          <w:szCs w:val="23"/>
        </w:rPr>
        <w:t>the ‘Hawkes Bay Community Water Trust’</w:t>
      </w:r>
      <w:r w:rsidR="005A6A6D">
        <w:rPr>
          <w:sz w:val="23"/>
          <w:szCs w:val="23"/>
        </w:rPr>
        <w:t>,</w:t>
      </w:r>
      <w:r w:rsidR="00FA1BFB">
        <w:rPr>
          <w:sz w:val="23"/>
          <w:szCs w:val="23"/>
        </w:rPr>
        <w:t xml:space="preserve"> has been formed in their name. </w:t>
      </w:r>
    </w:p>
    <w:p w14:paraId="6EFD1C1D" w14:textId="77777777" w:rsidR="00FA1BFB" w:rsidRDefault="00FA1BFB" w:rsidP="00FA1BFB">
      <w:pPr>
        <w:spacing w:line="264" w:lineRule="auto"/>
        <w:jc w:val="both"/>
        <w:rPr>
          <w:sz w:val="23"/>
          <w:szCs w:val="23"/>
        </w:rPr>
      </w:pPr>
    </w:p>
    <w:p w14:paraId="7F2C7CCB" w14:textId="77777777" w:rsidR="00FA1BFB" w:rsidRDefault="00FA1BFB" w:rsidP="00FA1BFB">
      <w:pPr>
        <w:spacing w:line="264" w:lineRule="auto"/>
        <w:jc w:val="both"/>
        <w:rPr>
          <w:sz w:val="23"/>
          <w:szCs w:val="23"/>
        </w:rPr>
      </w:pPr>
      <w:r>
        <w:rPr>
          <w:sz w:val="23"/>
          <w:szCs w:val="23"/>
        </w:rPr>
        <w:t>A further concern to Wise Water Use HB is Mayor Walker’s consistent reference to ‘misinformation’ and ‘scaremongering’ concerning the trust, attributed to unnamed organisations.</w:t>
      </w:r>
    </w:p>
    <w:p w14:paraId="68BC661D" w14:textId="77777777" w:rsidR="00FA1BFB" w:rsidRDefault="00FA1BFB" w:rsidP="00FA1BFB">
      <w:pPr>
        <w:spacing w:line="264" w:lineRule="auto"/>
        <w:jc w:val="both"/>
        <w:rPr>
          <w:sz w:val="23"/>
          <w:szCs w:val="23"/>
        </w:rPr>
      </w:pPr>
    </w:p>
    <w:p w14:paraId="1EA655CE" w14:textId="77777777" w:rsidR="00FA1BFB" w:rsidRDefault="00FA1BFB" w:rsidP="00FA1BFB">
      <w:pPr>
        <w:spacing w:line="264" w:lineRule="auto"/>
        <w:jc w:val="both"/>
        <w:rPr>
          <w:sz w:val="23"/>
          <w:szCs w:val="23"/>
        </w:rPr>
      </w:pPr>
      <w:r>
        <w:rPr>
          <w:sz w:val="23"/>
          <w:szCs w:val="23"/>
        </w:rPr>
        <w:lastRenderedPageBreak/>
        <w:t xml:space="preserve">“Certainly Wise Water Use attempt to argue on the available evidence, and welcomes informed debate.  We have posted fact sheets on our </w:t>
      </w:r>
      <w:hyperlink r:id="rId12" w:history="1">
        <w:r w:rsidRPr="00DF5739">
          <w:rPr>
            <w:rStyle w:val="Hyperlink"/>
            <w:sz w:val="23"/>
            <w:szCs w:val="23"/>
          </w:rPr>
          <w:t>website</w:t>
        </w:r>
      </w:hyperlink>
      <w:r>
        <w:rPr>
          <w:sz w:val="23"/>
          <w:szCs w:val="23"/>
        </w:rPr>
        <w:t xml:space="preserve"> which has attracted a huge volume of traffic.  </w:t>
      </w:r>
    </w:p>
    <w:p w14:paraId="6E368F8F" w14:textId="77777777" w:rsidR="00FA1BFB" w:rsidRDefault="00FA1BFB" w:rsidP="00FA1BFB">
      <w:pPr>
        <w:spacing w:line="264" w:lineRule="auto"/>
        <w:jc w:val="both"/>
        <w:rPr>
          <w:sz w:val="23"/>
          <w:szCs w:val="23"/>
        </w:rPr>
      </w:pPr>
    </w:p>
    <w:p w14:paraId="3E2E44FB" w14:textId="54367569" w:rsidR="00FA1BFB" w:rsidRDefault="00FA1BFB" w:rsidP="00FA1BFB">
      <w:pPr>
        <w:spacing w:line="264" w:lineRule="auto"/>
        <w:jc w:val="both"/>
        <w:rPr>
          <w:sz w:val="23"/>
          <w:szCs w:val="23"/>
        </w:rPr>
      </w:pPr>
      <w:r>
        <w:rPr>
          <w:sz w:val="23"/>
          <w:szCs w:val="23"/>
        </w:rPr>
        <w:t xml:space="preserve">“It is unbecoming of the mayor’s high office for Mayor Walker to be alleging misinformation without actually citing what that information is. </w:t>
      </w:r>
      <w:r w:rsidRPr="00EC76A9">
        <w:rPr>
          <w:sz w:val="23"/>
          <w:szCs w:val="23"/>
        </w:rPr>
        <w:t xml:space="preserve"> </w:t>
      </w:r>
      <w:r>
        <w:rPr>
          <w:sz w:val="23"/>
          <w:szCs w:val="23"/>
        </w:rPr>
        <w:t>If Mayor Walker believes any of the information posted by Wise Water Use is incorrect we invite her to highlight which items, as we do aim to be factual,”</w:t>
      </w:r>
      <w:r w:rsidR="004773A2">
        <w:rPr>
          <w:sz w:val="23"/>
          <w:szCs w:val="23"/>
        </w:rPr>
        <w:t xml:space="preserve"> said Dr Le Lievre.</w:t>
      </w:r>
    </w:p>
    <w:p w14:paraId="1019178B" w14:textId="77777777" w:rsidR="00FA1BFB" w:rsidRDefault="00FA1BFB" w:rsidP="00FA1BFB">
      <w:pPr>
        <w:spacing w:line="264" w:lineRule="auto"/>
        <w:jc w:val="both"/>
        <w:rPr>
          <w:sz w:val="23"/>
          <w:szCs w:val="23"/>
        </w:rPr>
      </w:pPr>
    </w:p>
    <w:p w14:paraId="2DA8F87A" w14:textId="0D38B7F8" w:rsidR="00FA1BFB" w:rsidRDefault="00FA1BFB" w:rsidP="00FA1BFB">
      <w:pPr>
        <w:jc w:val="both"/>
        <w:rPr>
          <w:lang w:val="en-GB"/>
        </w:rPr>
      </w:pPr>
      <w:r>
        <w:rPr>
          <w:sz w:val="23"/>
          <w:szCs w:val="23"/>
        </w:rPr>
        <w:t xml:space="preserve">Wise Water Use also believes that Mayor Walker and Chief Executive, Doug Tate may themselves be circulating incorrect information by steadfastly claiming that </w:t>
      </w:r>
      <w:r>
        <w:rPr>
          <w:lang w:val="en-GB"/>
        </w:rPr>
        <w:t xml:space="preserve">the purpose of the Trust is to explore wider-water security initiatives, of which the </w:t>
      </w:r>
      <w:proofErr w:type="spellStart"/>
      <w:r>
        <w:rPr>
          <w:lang w:val="en-GB"/>
        </w:rPr>
        <w:t>Ruataniwha</w:t>
      </w:r>
      <w:proofErr w:type="spellEnd"/>
      <w:r>
        <w:rPr>
          <w:lang w:val="en-GB"/>
        </w:rPr>
        <w:t xml:space="preserve"> dam is just “one of the tools in the kit”.  </w:t>
      </w:r>
    </w:p>
    <w:p w14:paraId="5EAC25F3" w14:textId="77777777" w:rsidR="004773A2" w:rsidRDefault="004773A2" w:rsidP="00FA1BFB">
      <w:pPr>
        <w:jc w:val="both"/>
        <w:rPr>
          <w:lang w:val="en-GB"/>
        </w:rPr>
      </w:pPr>
    </w:p>
    <w:p w14:paraId="46513703" w14:textId="2314D7B5" w:rsidR="00FA1BFB" w:rsidRDefault="00FA1BFB" w:rsidP="00FA1BFB">
      <w:pPr>
        <w:jc w:val="both"/>
        <w:rPr>
          <w:lang w:val="en-GB"/>
        </w:rPr>
      </w:pPr>
      <w:r>
        <w:rPr>
          <w:lang w:val="en-GB"/>
        </w:rPr>
        <w:t xml:space="preserve">“Mayor Walker clearly hasn’t read </w:t>
      </w:r>
      <w:r w:rsidR="009331C8">
        <w:rPr>
          <w:lang w:val="en-GB"/>
        </w:rPr>
        <w:t>Council’s</w:t>
      </w:r>
      <w:r>
        <w:rPr>
          <w:lang w:val="en-GB"/>
        </w:rPr>
        <w:t xml:space="preserve"> </w:t>
      </w:r>
      <w:proofErr w:type="gramStart"/>
      <w:r>
        <w:rPr>
          <w:lang w:val="en-GB"/>
        </w:rPr>
        <w:t>own</w:t>
      </w:r>
      <w:proofErr w:type="gramEnd"/>
      <w:r>
        <w:rPr>
          <w:lang w:val="en-GB"/>
        </w:rPr>
        <w:t xml:space="preserve"> Trust Deed </w:t>
      </w:r>
      <w:r w:rsidR="004773A2">
        <w:rPr>
          <w:sz w:val="23"/>
          <w:szCs w:val="23"/>
        </w:rPr>
        <w:t xml:space="preserve">– </w:t>
      </w:r>
      <w:r>
        <w:rPr>
          <w:lang w:val="en-GB"/>
        </w:rPr>
        <w:t xml:space="preserve">its overarching purpose is to advance </w:t>
      </w:r>
      <w:r w:rsidR="004773A2">
        <w:rPr>
          <w:lang w:val="en-GB"/>
        </w:rPr>
        <w:t>‘</w:t>
      </w:r>
      <w:r>
        <w:rPr>
          <w:lang w:val="en-GB"/>
        </w:rPr>
        <w:t xml:space="preserve">the </w:t>
      </w:r>
      <w:r w:rsidR="004773A2">
        <w:rPr>
          <w:lang w:val="en-GB"/>
        </w:rPr>
        <w:t>S</w:t>
      </w:r>
      <w:r>
        <w:rPr>
          <w:lang w:val="en-GB"/>
        </w:rPr>
        <w:t>cheme</w:t>
      </w:r>
      <w:r w:rsidR="004773A2">
        <w:rPr>
          <w:lang w:val="en-GB"/>
        </w:rPr>
        <w:t>’</w:t>
      </w:r>
      <w:r>
        <w:rPr>
          <w:lang w:val="en-GB"/>
        </w:rPr>
        <w:t xml:space="preserve">, defined as the </w:t>
      </w:r>
      <w:proofErr w:type="spellStart"/>
      <w:r>
        <w:rPr>
          <w:lang w:val="en-GB"/>
        </w:rPr>
        <w:t>Ruataniwha</w:t>
      </w:r>
      <w:proofErr w:type="spellEnd"/>
      <w:r>
        <w:rPr>
          <w:lang w:val="en-GB"/>
        </w:rPr>
        <w:t xml:space="preserve"> dam.  That was the instruction to Council’s lawyers when drafting the Deed, and they have certainly delivered.</w:t>
      </w:r>
      <w:r w:rsidR="009331C8">
        <w:rPr>
          <w:lang w:val="en-GB"/>
        </w:rPr>
        <w:t xml:space="preserve">  </w:t>
      </w:r>
      <w:r w:rsidR="000C35AF">
        <w:rPr>
          <w:lang w:val="en-GB"/>
        </w:rPr>
        <w:t xml:space="preserve">  Why form a Trust to explore water security initiatives?</w:t>
      </w:r>
    </w:p>
    <w:p w14:paraId="34B84E00" w14:textId="77777777" w:rsidR="00FA1BFB" w:rsidRDefault="00FA1BFB" w:rsidP="00FA1BFB">
      <w:pPr>
        <w:jc w:val="both"/>
        <w:rPr>
          <w:lang w:val="en-GB"/>
        </w:rPr>
      </w:pPr>
    </w:p>
    <w:p w14:paraId="1D951CA9" w14:textId="71A405E7" w:rsidR="00FA1BFB" w:rsidRDefault="00FA1BFB" w:rsidP="00FA1BFB">
      <w:pPr>
        <w:jc w:val="both"/>
        <w:rPr>
          <w:lang w:val="en-GB"/>
        </w:rPr>
      </w:pPr>
      <w:r>
        <w:rPr>
          <w:lang w:val="en-GB"/>
        </w:rPr>
        <w:t xml:space="preserve">Wise Water Use understands that the dam promoters’ motivation for placing the consents and IP for the </w:t>
      </w:r>
      <w:proofErr w:type="spellStart"/>
      <w:r>
        <w:rPr>
          <w:lang w:val="en-GB"/>
        </w:rPr>
        <w:t>Ruataniwha</w:t>
      </w:r>
      <w:proofErr w:type="spellEnd"/>
      <w:r>
        <w:rPr>
          <w:lang w:val="en-GB"/>
        </w:rPr>
        <w:t xml:space="preserve"> dam into a community trust is to achieve the veneer of community buy-in, as a pre-requisite for attaining funding from the Regional Investment Fund.  </w:t>
      </w:r>
    </w:p>
    <w:p w14:paraId="7C793DE2" w14:textId="77777777" w:rsidR="00FA1BFB" w:rsidRDefault="00FA1BFB" w:rsidP="00FA1BFB">
      <w:pPr>
        <w:jc w:val="both"/>
        <w:rPr>
          <w:lang w:val="en-GB"/>
        </w:rPr>
      </w:pPr>
    </w:p>
    <w:p w14:paraId="5247F3AC" w14:textId="51F2DC3D" w:rsidR="00FA1BFB" w:rsidRDefault="00FA1BFB" w:rsidP="00FA1BFB">
      <w:pPr>
        <w:jc w:val="both"/>
        <w:rPr>
          <w:lang w:val="en-GB"/>
        </w:rPr>
      </w:pPr>
      <w:r>
        <w:rPr>
          <w:lang w:val="en-GB"/>
        </w:rPr>
        <w:t xml:space="preserve">“The dam promoters need that funding to pay for </w:t>
      </w:r>
      <w:r w:rsidR="009331C8">
        <w:rPr>
          <w:lang w:val="en-GB"/>
        </w:rPr>
        <w:t>development of a new</w:t>
      </w:r>
      <w:r>
        <w:rPr>
          <w:lang w:val="en-GB"/>
        </w:rPr>
        <w:t xml:space="preserve"> business case as the next step in progressing the dam under Fast Track.  It’s </w:t>
      </w:r>
      <w:proofErr w:type="gramStart"/>
      <w:r>
        <w:rPr>
          <w:lang w:val="en-GB"/>
        </w:rPr>
        <w:t>really as</w:t>
      </w:r>
      <w:proofErr w:type="gramEnd"/>
      <w:r>
        <w:rPr>
          <w:lang w:val="en-GB"/>
        </w:rPr>
        <w:t xml:space="preserve"> simple as </w:t>
      </w:r>
      <w:r w:rsidR="004773A2">
        <w:rPr>
          <w:lang w:val="en-GB"/>
        </w:rPr>
        <w:t xml:space="preserve">that,” </w:t>
      </w:r>
      <w:r w:rsidR="004773A2">
        <w:rPr>
          <w:lang w:val="en-GB"/>
        </w:rPr>
        <w:t>said</w:t>
      </w:r>
      <w:r w:rsidR="004773A2">
        <w:rPr>
          <w:lang w:val="en-GB"/>
        </w:rPr>
        <w:t xml:space="preserve"> Dr Le Lievre</w:t>
      </w:r>
      <w:r>
        <w:rPr>
          <w:lang w:val="en-GB"/>
        </w:rPr>
        <w:t>.</w:t>
      </w:r>
    </w:p>
    <w:p w14:paraId="2D5BEEF8" w14:textId="77777777" w:rsidR="00FA1BFB" w:rsidRDefault="00FA1BFB" w:rsidP="00FA1BFB">
      <w:pPr>
        <w:rPr>
          <w:lang w:val="en-GB"/>
        </w:rPr>
      </w:pPr>
    </w:p>
    <w:p w14:paraId="3AEB5FA2" w14:textId="52FC528A" w:rsidR="00FA1BFB" w:rsidRDefault="00FA1BFB" w:rsidP="00FA1BFB">
      <w:pPr>
        <w:jc w:val="both"/>
        <w:rPr>
          <w:lang w:val="en-GB"/>
        </w:rPr>
      </w:pPr>
      <w:r>
        <w:rPr>
          <w:lang w:val="en-GB"/>
        </w:rPr>
        <w:t xml:space="preserve">A further concern is Mayor Walker’s consistent claim that there are sufficient environmental protections in place </w:t>
      </w:r>
      <w:r w:rsidR="009331C8">
        <w:rPr>
          <w:lang w:val="en-GB"/>
        </w:rPr>
        <w:t xml:space="preserve">to </w:t>
      </w:r>
      <w:r>
        <w:rPr>
          <w:lang w:val="en-GB"/>
        </w:rPr>
        <w:t xml:space="preserve">ensure that the </w:t>
      </w:r>
      <w:proofErr w:type="spellStart"/>
      <w:r>
        <w:rPr>
          <w:lang w:val="en-GB"/>
        </w:rPr>
        <w:t>Ruataniwha</w:t>
      </w:r>
      <w:proofErr w:type="spellEnd"/>
      <w:r>
        <w:rPr>
          <w:lang w:val="en-GB"/>
        </w:rPr>
        <w:t xml:space="preserve"> Plains catchment will be protected from further nitrate leaching.</w:t>
      </w:r>
    </w:p>
    <w:p w14:paraId="72C0A4E3" w14:textId="77777777" w:rsidR="00FA1BFB" w:rsidRDefault="00FA1BFB" w:rsidP="00FA1BFB">
      <w:pPr>
        <w:jc w:val="both"/>
        <w:rPr>
          <w:lang w:val="en-GB"/>
        </w:rPr>
      </w:pPr>
    </w:p>
    <w:p w14:paraId="63828CE7" w14:textId="455DA7EF" w:rsidR="00FA1BFB" w:rsidRDefault="00FA1BFB" w:rsidP="00FA1BFB">
      <w:pPr>
        <w:jc w:val="both"/>
        <w:rPr>
          <w:lang w:val="en-GB"/>
        </w:rPr>
      </w:pPr>
      <w:r>
        <w:rPr>
          <w:lang w:val="en-GB"/>
        </w:rPr>
        <w:t xml:space="preserve">“As an environmental group we live and breathe this stuff, and we don’t agree that there are sufficient protections in place.  Mayor Walker needs to spell out to the entire Hawkes Bay community what these environmental protections are, as the pollution that the </w:t>
      </w:r>
      <w:proofErr w:type="spellStart"/>
      <w:r>
        <w:rPr>
          <w:lang w:val="en-GB"/>
        </w:rPr>
        <w:t>Ruataniwha</w:t>
      </w:r>
      <w:proofErr w:type="spellEnd"/>
      <w:r>
        <w:rPr>
          <w:lang w:val="en-GB"/>
        </w:rPr>
        <w:t xml:space="preserve"> dam will cause won’t stop at the CHB border, but will be carried down the Tukituki River catchment all the way to </w:t>
      </w:r>
      <w:proofErr w:type="spellStart"/>
      <w:r>
        <w:rPr>
          <w:lang w:val="en-GB"/>
        </w:rPr>
        <w:t>Haumoana</w:t>
      </w:r>
      <w:proofErr w:type="spellEnd"/>
      <w:r>
        <w:rPr>
          <w:lang w:val="en-GB"/>
        </w:rPr>
        <w:t xml:space="preserve"> and then empty into our ocean,</w:t>
      </w:r>
      <w:r w:rsidR="00671854">
        <w:rPr>
          <w:lang w:val="en-GB"/>
        </w:rPr>
        <w:t>”</w:t>
      </w:r>
      <w:r>
        <w:rPr>
          <w:lang w:val="en-GB"/>
        </w:rPr>
        <w:t xml:space="preserve"> finished </w:t>
      </w:r>
      <w:r w:rsidR="004773A2">
        <w:rPr>
          <w:lang w:val="en-GB"/>
        </w:rPr>
        <w:t xml:space="preserve">Dr </w:t>
      </w:r>
      <w:r>
        <w:rPr>
          <w:lang w:val="en-GB"/>
        </w:rPr>
        <w:t>Le L</w:t>
      </w:r>
      <w:r w:rsidR="004773A2">
        <w:rPr>
          <w:lang w:val="en-GB"/>
        </w:rPr>
        <w:t>ie</w:t>
      </w:r>
      <w:r>
        <w:rPr>
          <w:lang w:val="en-GB"/>
        </w:rPr>
        <w:t>vre</w:t>
      </w:r>
    </w:p>
    <w:p w14:paraId="71B592E5" w14:textId="77777777" w:rsidR="008D5E9B" w:rsidRDefault="008D5E9B" w:rsidP="000923DE">
      <w:pPr>
        <w:spacing w:line="264" w:lineRule="auto"/>
        <w:jc w:val="both"/>
        <w:rPr>
          <w:sz w:val="23"/>
          <w:szCs w:val="23"/>
        </w:rPr>
      </w:pPr>
    </w:p>
    <w:p w14:paraId="4DFED9D6" w14:textId="6EED4119" w:rsidR="000923DE" w:rsidRPr="005A6A6D" w:rsidRDefault="005A6A6D" w:rsidP="006C66A7">
      <w:pPr>
        <w:jc w:val="both"/>
        <w:rPr>
          <w:b/>
          <w:bCs/>
          <w:sz w:val="23"/>
          <w:szCs w:val="23"/>
        </w:rPr>
      </w:pPr>
      <w:r w:rsidRPr="005A6A6D">
        <w:rPr>
          <w:b/>
          <w:bCs/>
          <w:sz w:val="23"/>
          <w:szCs w:val="23"/>
        </w:rPr>
        <w:t>ENDS.</w:t>
      </w:r>
    </w:p>
    <w:p w14:paraId="2C33D50C" w14:textId="77777777" w:rsidR="005A6A6D" w:rsidRPr="006B5BD0" w:rsidRDefault="005A6A6D" w:rsidP="006C66A7">
      <w:pPr>
        <w:jc w:val="both"/>
        <w:rPr>
          <w:sz w:val="23"/>
          <w:szCs w:val="23"/>
        </w:rPr>
      </w:pPr>
    </w:p>
    <w:p w14:paraId="14E64894" w14:textId="77777777" w:rsidR="00FC05F8" w:rsidRPr="005A0B96" w:rsidRDefault="00FC05F8" w:rsidP="00FC05F8">
      <w:pPr>
        <w:shd w:val="clear" w:color="auto" w:fill="FFFFFF"/>
        <w:spacing w:after="60"/>
        <w:jc w:val="both"/>
        <w:rPr>
          <w:rFonts w:cstheme="minorHAnsi"/>
          <w:color w:val="000000" w:themeColor="text1"/>
          <w:sz w:val="23"/>
          <w:szCs w:val="23"/>
        </w:rPr>
      </w:pPr>
      <w:r w:rsidRPr="005A0B96">
        <w:rPr>
          <w:rFonts w:cstheme="minorHAnsi"/>
          <w:b/>
          <w:color w:val="000000" w:themeColor="text1"/>
          <w:sz w:val="23"/>
          <w:szCs w:val="23"/>
        </w:rPr>
        <w:t>For comment</w:t>
      </w:r>
      <w:r w:rsidRPr="005A0B96">
        <w:rPr>
          <w:rFonts w:cstheme="minorHAnsi"/>
          <w:color w:val="000000" w:themeColor="text1"/>
          <w:sz w:val="23"/>
          <w:szCs w:val="23"/>
        </w:rPr>
        <w:t xml:space="preserve"> contact:</w:t>
      </w:r>
    </w:p>
    <w:p w14:paraId="617B2064" w14:textId="77777777" w:rsidR="00FC05F8" w:rsidRPr="005A0B96" w:rsidRDefault="00FC05F8" w:rsidP="00FC05F8">
      <w:pPr>
        <w:spacing w:after="60"/>
        <w:jc w:val="both"/>
        <w:rPr>
          <w:rFonts w:cstheme="minorHAnsi"/>
          <w:color w:val="000000" w:themeColor="text1"/>
          <w:sz w:val="23"/>
          <w:szCs w:val="23"/>
        </w:rPr>
      </w:pPr>
      <w:r w:rsidRPr="005A0B96">
        <w:rPr>
          <w:rFonts w:cstheme="minorHAnsi"/>
          <w:color w:val="000000" w:themeColor="text1"/>
          <w:sz w:val="23"/>
          <w:szCs w:val="23"/>
        </w:rPr>
        <w:t xml:space="preserve">Dr Trevor Le Lievre (spokesperson, </w:t>
      </w:r>
      <w:hyperlink r:id="rId13" w:history="1">
        <w:r w:rsidRPr="005A0B96">
          <w:rPr>
            <w:rStyle w:val="Hyperlink"/>
            <w:rFonts w:cstheme="minorHAnsi"/>
            <w:sz w:val="23"/>
            <w:szCs w:val="23"/>
          </w:rPr>
          <w:t>Wise Water Use HB</w:t>
        </w:r>
      </w:hyperlink>
      <w:r w:rsidRPr="005A0B96">
        <w:rPr>
          <w:rFonts w:cstheme="minorHAnsi"/>
          <w:color w:val="000000" w:themeColor="text1"/>
          <w:sz w:val="23"/>
          <w:szCs w:val="23"/>
        </w:rPr>
        <w:t>)</w:t>
      </w:r>
    </w:p>
    <w:p w14:paraId="4B96993C" w14:textId="77777777" w:rsidR="00FC05F8" w:rsidRPr="005A0B96" w:rsidRDefault="00FC05F8" w:rsidP="00FC05F8">
      <w:pPr>
        <w:spacing w:after="60"/>
        <w:jc w:val="both"/>
        <w:rPr>
          <w:rFonts w:cstheme="minorHAnsi"/>
          <w:color w:val="000000" w:themeColor="text1"/>
          <w:sz w:val="23"/>
          <w:szCs w:val="23"/>
        </w:rPr>
      </w:pPr>
      <w:r w:rsidRPr="005A0B96">
        <w:rPr>
          <w:rFonts w:cstheme="minorHAnsi"/>
          <w:color w:val="000000" w:themeColor="text1"/>
          <w:sz w:val="23"/>
          <w:szCs w:val="23"/>
        </w:rPr>
        <w:t>M:</w:t>
      </w:r>
      <w:r w:rsidRPr="005A0B96">
        <w:rPr>
          <w:rFonts w:cstheme="minorHAnsi"/>
          <w:color w:val="000000" w:themeColor="text1"/>
          <w:sz w:val="23"/>
          <w:szCs w:val="23"/>
        </w:rPr>
        <w:tab/>
        <w:t>027 599 4888</w:t>
      </w:r>
    </w:p>
    <w:p w14:paraId="6B8164C4" w14:textId="77777777" w:rsidR="00FC05F8" w:rsidRPr="005A0B96" w:rsidRDefault="00FC05F8" w:rsidP="00FC05F8">
      <w:pPr>
        <w:spacing w:after="60"/>
        <w:jc w:val="both"/>
        <w:rPr>
          <w:rFonts w:cstheme="minorHAnsi"/>
          <w:color w:val="000000" w:themeColor="text1"/>
          <w:sz w:val="23"/>
          <w:szCs w:val="23"/>
        </w:rPr>
      </w:pPr>
      <w:r w:rsidRPr="005A0B96">
        <w:rPr>
          <w:rFonts w:cstheme="minorHAnsi"/>
          <w:sz w:val="23"/>
          <w:szCs w:val="23"/>
        </w:rPr>
        <w:t>E:</w:t>
      </w:r>
      <w:r w:rsidRPr="005A0B96">
        <w:rPr>
          <w:rFonts w:cstheme="minorHAnsi"/>
          <w:sz w:val="23"/>
          <w:szCs w:val="23"/>
        </w:rPr>
        <w:tab/>
      </w:r>
      <w:hyperlink r:id="rId14" w:history="1">
        <w:r w:rsidRPr="005A0B96">
          <w:rPr>
            <w:rStyle w:val="Hyperlink"/>
            <w:rFonts w:cstheme="minorHAnsi"/>
            <w:sz w:val="23"/>
            <w:szCs w:val="23"/>
          </w:rPr>
          <w:t>contact@wisewateruse.org.nz</w:t>
        </w:r>
      </w:hyperlink>
      <w:r w:rsidRPr="005A0B96">
        <w:rPr>
          <w:rFonts w:cstheme="minorHAnsi"/>
          <w:color w:val="000000" w:themeColor="text1"/>
          <w:sz w:val="23"/>
          <w:szCs w:val="23"/>
        </w:rPr>
        <w:t xml:space="preserve"> </w:t>
      </w:r>
    </w:p>
    <w:p w14:paraId="7342019A" w14:textId="77777777" w:rsidR="006C66A7" w:rsidRPr="006B5BD0" w:rsidRDefault="00130298" w:rsidP="006C66A7">
      <w:pPr>
        <w:rPr>
          <w:sz w:val="23"/>
          <w:szCs w:val="23"/>
        </w:rPr>
      </w:pPr>
      <w:r>
        <w:rPr>
          <w:noProof/>
          <w:sz w:val="23"/>
          <w:szCs w:val="23"/>
        </w:rPr>
        <w:pict w14:anchorId="0084A9F2">
          <v:rect id="_x0000_i1025" alt="" style="width:451.3pt;height:.05pt;mso-width-percent:0;mso-height-percent:0;mso-width-percent:0;mso-height-percent:0" o:hralign="center" o:hrstd="t" o:hrnoshade="t" o:hr="t" fillcolor="#222" stroked="f"/>
        </w:pict>
      </w:r>
    </w:p>
    <w:p w14:paraId="0998CCF5" w14:textId="77777777" w:rsidR="00FC05F8" w:rsidRPr="005A0B96" w:rsidRDefault="006C66A7" w:rsidP="00FC05F8">
      <w:pPr>
        <w:jc w:val="both"/>
        <w:rPr>
          <w:b/>
          <w:bCs/>
          <w:sz w:val="23"/>
          <w:szCs w:val="23"/>
        </w:rPr>
      </w:pPr>
      <w:r w:rsidRPr="006B5BD0">
        <w:rPr>
          <w:b/>
          <w:bCs/>
          <w:sz w:val="23"/>
          <w:szCs w:val="23"/>
        </w:rPr>
        <w:t>About Wise Water Use:</w:t>
      </w:r>
    </w:p>
    <w:p w14:paraId="0B9D4717" w14:textId="1A5BDDA6" w:rsidR="00DB0066" w:rsidRPr="00D01364" w:rsidRDefault="006C66A7" w:rsidP="000C35AF">
      <w:pPr>
        <w:jc w:val="both"/>
        <w:rPr>
          <w:rFonts w:eastAsia="Times New Roman" w:cstheme="minorHAnsi"/>
          <w:sz w:val="23"/>
          <w:szCs w:val="23"/>
          <w:lang w:eastAsia="en-NZ"/>
        </w:rPr>
      </w:pPr>
      <w:r w:rsidRPr="006B5BD0">
        <w:rPr>
          <w:sz w:val="23"/>
          <w:szCs w:val="23"/>
        </w:rPr>
        <w:t xml:space="preserve">Wise Water Use is a grassroots </w:t>
      </w:r>
      <w:r w:rsidR="00FC05F8" w:rsidRPr="005A0B96">
        <w:rPr>
          <w:sz w:val="23"/>
          <w:szCs w:val="23"/>
        </w:rPr>
        <w:t xml:space="preserve">environmental </w:t>
      </w:r>
      <w:r w:rsidRPr="006B5BD0">
        <w:rPr>
          <w:sz w:val="23"/>
          <w:szCs w:val="23"/>
        </w:rPr>
        <w:t xml:space="preserve">advocacy group dedicated to promoting sustainable water management practices and ensuring transparent decision-making processes in Hawke’s Bay. </w:t>
      </w:r>
      <w:r w:rsidR="00FC05F8" w:rsidRPr="005A0B96">
        <w:rPr>
          <w:sz w:val="23"/>
          <w:szCs w:val="23"/>
        </w:rPr>
        <w:t xml:space="preserve"> </w:t>
      </w:r>
      <w:r w:rsidRPr="006B5BD0">
        <w:rPr>
          <w:sz w:val="23"/>
          <w:szCs w:val="23"/>
        </w:rPr>
        <w:t>We work to protect the long-term interests of local ratepayers and safeguard the region's natural resources.</w:t>
      </w:r>
    </w:p>
    <w:p w14:paraId="06345B1F" w14:textId="571C866D" w:rsidR="001A5642" w:rsidRDefault="001A5642" w:rsidP="005F305F">
      <w:pPr>
        <w:jc w:val="center"/>
        <w:rPr>
          <w:b/>
          <w:bCs/>
          <w:color w:val="000000" w:themeColor="text1"/>
          <w:sz w:val="23"/>
          <w:szCs w:val="23"/>
        </w:rPr>
        <w:sectPr w:rsidR="001A5642" w:rsidSect="000C35AF">
          <w:footerReference w:type="default" r:id="rId15"/>
          <w:pgSz w:w="11906" w:h="16838"/>
          <w:pgMar w:top="1161" w:right="1440" w:bottom="1366" w:left="1440" w:header="708" w:footer="708" w:gutter="0"/>
          <w:cols w:space="708"/>
          <w:docGrid w:linePitch="360"/>
        </w:sectPr>
      </w:pPr>
    </w:p>
    <w:p w14:paraId="2152F2AB" w14:textId="7B36362F" w:rsidR="001A5642" w:rsidRDefault="005F305F" w:rsidP="004600C4">
      <w:pPr>
        <w:jc w:val="center"/>
        <w:rPr>
          <w:b/>
          <w:bCs/>
          <w:color w:val="000000" w:themeColor="text1"/>
          <w:sz w:val="23"/>
          <w:szCs w:val="23"/>
        </w:rPr>
      </w:pPr>
      <w:r>
        <w:rPr>
          <w:b/>
          <w:bCs/>
          <w:color w:val="000000" w:themeColor="text1"/>
          <w:sz w:val="23"/>
          <w:szCs w:val="23"/>
        </w:rPr>
        <w:lastRenderedPageBreak/>
        <w:t>SUPPORTING INFORMATION</w:t>
      </w:r>
    </w:p>
    <w:p w14:paraId="75761CBC" w14:textId="77777777" w:rsidR="005F305F" w:rsidRDefault="005F305F" w:rsidP="004600C4">
      <w:pPr>
        <w:jc w:val="center"/>
        <w:rPr>
          <w:b/>
          <w:bCs/>
          <w:color w:val="000000" w:themeColor="text1"/>
          <w:sz w:val="23"/>
          <w:szCs w:val="23"/>
        </w:rPr>
      </w:pPr>
    </w:p>
    <w:p w14:paraId="7C34774A" w14:textId="48EAFDB1" w:rsidR="005F305F" w:rsidRDefault="004773A2" w:rsidP="004600C4">
      <w:pPr>
        <w:jc w:val="center"/>
        <w:rPr>
          <w:b/>
          <w:bCs/>
          <w:color w:val="000000" w:themeColor="text1"/>
          <w:sz w:val="23"/>
          <w:szCs w:val="23"/>
        </w:rPr>
      </w:pPr>
      <w:r>
        <w:rPr>
          <w:b/>
          <w:bCs/>
          <w:color w:val="000000" w:themeColor="text1"/>
          <w:sz w:val="23"/>
          <w:szCs w:val="23"/>
        </w:rPr>
        <w:t>Insufficient Environmental Protections</w:t>
      </w:r>
    </w:p>
    <w:p w14:paraId="2F92A233" w14:textId="77777777" w:rsidR="004773A2" w:rsidRDefault="004773A2" w:rsidP="004600C4">
      <w:pPr>
        <w:jc w:val="center"/>
        <w:rPr>
          <w:b/>
          <w:bCs/>
          <w:color w:val="000000" w:themeColor="text1"/>
          <w:sz w:val="23"/>
          <w:szCs w:val="23"/>
        </w:rPr>
      </w:pPr>
    </w:p>
    <w:p w14:paraId="76C4B590" w14:textId="4B56620E" w:rsidR="004773A2" w:rsidRDefault="004773A2" w:rsidP="004600C4">
      <w:pPr>
        <w:jc w:val="center"/>
        <w:rPr>
          <w:b/>
          <w:bCs/>
          <w:color w:val="000000" w:themeColor="text1"/>
          <w:sz w:val="23"/>
          <w:szCs w:val="23"/>
        </w:rPr>
      </w:pPr>
      <w:r w:rsidRPr="004773A2">
        <w:rPr>
          <w:sz w:val="23"/>
          <w:szCs w:val="23"/>
        </w:rPr>
        <w:drawing>
          <wp:inline distT="0" distB="0" distL="0" distR="0" wp14:anchorId="4BFC8B80" wp14:editId="491F573C">
            <wp:extent cx="3206932" cy="5137171"/>
            <wp:effectExtent l="0" t="0" r="6350" b="0"/>
            <wp:docPr id="205313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6354" name=""/>
                    <pic:cNvPicPr/>
                  </pic:nvPicPr>
                  <pic:blipFill>
                    <a:blip r:embed="rId16"/>
                    <a:stretch>
                      <a:fillRect/>
                    </a:stretch>
                  </pic:blipFill>
                  <pic:spPr>
                    <a:xfrm>
                      <a:off x="0" y="0"/>
                      <a:ext cx="3211414" cy="5144351"/>
                    </a:xfrm>
                    <a:prstGeom prst="rect">
                      <a:avLst/>
                    </a:prstGeom>
                  </pic:spPr>
                </pic:pic>
              </a:graphicData>
            </a:graphic>
          </wp:inline>
        </w:drawing>
      </w:r>
    </w:p>
    <w:p w14:paraId="26E5BC9A" w14:textId="10E2DE97" w:rsidR="004773A2" w:rsidRDefault="004773A2" w:rsidP="004600C4">
      <w:pPr>
        <w:jc w:val="center"/>
        <w:rPr>
          <w:color w:val="000000" w:themeColor="text1"/>
          <w:sz w:val="20"/>
          <w:szCs w:val="20"/>
        </w:rPr>
      </w:pPr>
      <w:r w:rsidRPr="004773A2">
        <w:rPr>
          <w:color w:val="000000" w:themeColor="text1"/>
          <w:sz w:val="20"/>
          <w:szCs w:val="20"/>
        </w:rPr>
        <w:t>Source: Wise Water Use HB</w:t>
      </w:r>
    </w:p>
    <w:p w14:paraId="4E23BE52" w14:textId="77777777" w:rsidR="004773A2" w:rsidRDefault="004773A2" w:rsidP="004600C4">
      <w:pPr>
        <w:jc w:val="center"/>
        <w:rPr>
          <w:color w:val="000000" w:themeColor="text1"/>
          <w:sz w:val="20"/>
          <w:szCs w:val="20"/>
        </w:rPr>
      </w:pPr>
    </w:p>
    <w:p w14:paraId="1C597F40" w14:textId="77777777" w:rsidR="004773A2" w:rsidRDefault="004773A2" w:rsidP="004600C4">
      <w:pPr>
        <w:jc w:val="center"/>
        <w:rPr>
          <w:color w:val="000000" w:themeColor="text1"/>
          <w:sz w:val="20"/>
          <w:szCs w:val="20"/>
        </w:rPr>
      </w:pPr>
    </w:p>
    <w:p w14:paraId="2C5C07D8" w14:textId="7D047C38" w:rsidR="004773A2" w:rsidRPr="004773A2" w:rsidRDefault="004773A2" w:rsidP="004600C4">
      <w:pPr>
        <w:jc w:val="center"/>
        <w:rPr>
          <w:color w:val="000000" w:themeColor="text1"/>
          <w:sz w:val="20"/>
          <w:szCs w:val="20"/>
        </w:rPr>
      </w:pPr>
      <w:r w:rsidRPr="004773A2">
        <w:rPr>
          <w:color w:val="000000" w:themeColor="text1"/>
          <w:sz w:val="20"/>
          <w:szCs w:val="20"/>
        </w:rPr>
        <w:drawing>
          <wp:inline distT="0" distB="0" distL="0" distR="0" wp14:anchorId="301E6BE7" wp14:editId="084EAC53">
            <wp:extent cx="5181600" cy="2413000"/>
            <wp:effectExtent l="12700" t="12700" r="12700" b="12700"/>
            <wp:docPr id="128600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07067" name=""/>
                    <pic:cNvPicPr/>
                  </pic:nvPicPr>
                  <pic:blipFill>
                    <a:blip r:embed="rId17"/>
                    <a:stretch>
                      <a:fillRect/>
                    </a:stretch>
                  </pic:blipFill>
                  <pic:spPr>
                    <a:xfrm>
                      <a:off x="0" y="0"/>
                      <a:ext cx="5181600" cy="2413000"/>
                    </a:xfrm>
                    <a:prstGeom prst="rect">
                      <a:avLst/>
                    </a:prstGeom>
                    <a:ln>
                      <a:solidFill>
                        <a:schemeClr val="tx1"/>
                      </a:solidFill>
                    </a:ln>
                  </pic:spPr>
                </pic:pic>
              </a:graphicData>
            </a:graphic>
          </wp:inline>
        </w:drawing>
      </w:r>
    </w:p>
    <w:p w14:paraId="29207EA8" w14:textId="5EA7BF3B" w:rsidR="00A22CB2" w:rsidRDefault="00A22CB2">
      <w:pPr>
        <w:rPr>
          <w:rFonts w:ascii="Calibri" w:hAnsi="Calibri" w:cs="Calibri"/>
          <w:b/>
          <w:bCs/>
          <w:sz w:val="22"/>
          <w:szCs w:val="22"/>
        </w:rPr>
      </w:pPr>
      <w:r>
        <w:rPr>
          <w:rFonts w:ascii="Calibri" w:hAnsi="Calibri" w:cs="Calibri"/>
          <w:b/>
          <w:bCs/>
          <w:sz w:val="22"/>
          <w:szCs w:val="22"/>
        </w:rPr>
        <w:br w:type="page"/>
      </w:r>
    </w:p>
    <w:p w14:paraId="2811146C" w14:textId="31B2828A" w:rsidR="005F305F" w:rsidRDefault="004773A2" w:rsidP="00A22CB2">
      <w:pPr>
        <w:tabs>
          <w:tab w:val="left" w:pos="1843"/>
        </w:tabs>
        <w:jc w:val="center"/>
        <w:rPr>
          <w:b/>
          <w:bCs/>
          <w:color w:val="000000" w:themeColor="text1"/>
          <w:sz w:val="23"/>
          <w:szCs w:val="23"/>
        </w:rPr>
      </w:pPr>
      <w:r>
        <w:rPr>
          <w:b/>
          <w:bCs/>
          <w:color w:val="000000" w:themeColor="text1"/>
          <w:sz w:val="23"/>
          <w:szCs w:val="23"/>
        </w:rPr>
        <w:lastRenderedPageBreak/>
        <w:t xml:space="preserve">CHBDC Press Statement of </w:t>
      </w:r>
      <w:r w:rsidR="00A22CB2">
        <w:rPr>
          <w:b/>
          <w:bCs/>
          <w:color w:val="000000" w:themeColor="text1"/>
          <w:sz w:val="23"/>
          <w:szCs w:val="23"/>
        </w:rPr>
        <w:t xml:space="preserve"> </w:t>
      </w:r>
      <w:r>
        <w:rPr>
          <w:b/>
          <w:bCs/>
          <w:color w:val="000000" w:themeColor="text1"/>
          <w:sz w:val="23"/>
          <w:szCs w:val="23"/>
        </w:rPr>
        <w:t>31 October</w:t>
      </w:r>
      <w:r w:rsidR="00A22CB2">
        <w:rPr>
          <w:b/>
          <w:bCs/>
          <w:color w:val="000000" w:themeColor="text1"/>
          <w:sz w:val="23"/>
          <w:szCs w:val="23"/>
        </w:rPr>
        <w:t>2024</w:t>
      </w:r>
    </w:p>
    <w:p w14:paraId="0429C06E" w14:textId="77777777" w:rsidR="00A22CB2" w:rsidRDefault="00A22CB2" w:rsidP="00A22CB2">
      <w:pPr>
        <w:tabs>
          <w:tab w:val="left" w:pos="1843"/>
        </w:tabs>
        <w:jc w:val="center"/>
        <w:rPr>
          <w:b/>
          <w:bCs/>
          <w:color w:val="000000" w:themeColor="text1"/>
          <w:sz w:val="23"/>
          <w:szCs w:val="23"/>
        </w:rPr>
      </w:pPr>
    </w:p>
    <w:p w14:paraId="693F04ED" w14:textId="0C9D4310" w:rsidR="00A22CB2" w:rsidRDefault="009331C8" w:rsidP="00A22CB2">
      <w:pPr>
        <w:tabs>
          <w:tab w:val="left" w:pos="1843"/>
        </w:tabs>
        <w:jc w:val="center"/>
        <w:rPr>
          <w:rFonts w:ascii="Calibri" w:hAnsi="Calibri" w:cs="Calibri"/>
          <w:b/>
          <w:bCs/>
        </w:rPr>
      </w:pPr>
      <w:r w:rsidRPr="009331C8">
        <w:rPr>
          <w:rFonts w:ascii="Calibri" w:hAnsi="Calibri" w:cs="Calibri"/>
          <w:b/>
          <w:bCs/>
        </w:rPr>
        <w:drawing>
          <wp:inline distT="0" distB="0" distL="0" distR="0" wp14:anchorId="082284D3" wp14:editId="30E617D9">
            <wp:extent cx="5731510" cy="8083550"/>
            <wp:effectExtent l="12700" t="12700" r="8890" b="19050"/>
            <wp:docPr id="1421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505" name=""/>
                    <pic:cNvPicPr/>
                  </pic:nvPicPr>
                  <pic:blipFill>
                    <a:blip r:embed="rId18"/>
                    <a:stretch>
                      <a:fillRect/>
                    </a:stretch>
                  </pic:blipFill>
                  <pic:spPr>
                    <a:xfrm>
                      <a:off x="0" y="0"/>
                      <a:ext cx="5731510" cy="8083550"/>
                    </a:xfrm>
                    <a:prstGeom prst="rect">
                      <a:avLst/>
                    </a:prstGeom>
                    <a:ln>
                      <a:solidFill>
                        <a:schemeClr val="tx1"/>
                      </a:solidFill>
                    </a:ln>
                  </pic:spPr>
                </pic:pic>
              </a:graphicData>
            </a:graphic>
          </wp:inline>
        </w:drawing>
      </w:r>
    </w:p>
    <w:p w14:paraId="1476F877" w14:textId="77777777" w:rsidR="00A22CB2" w:rsidRDefault="00A22CB2" w:rsidP="00A22CB2">
      <w:pPr>
        <w:tabs>
          <w:tab w:val="left" w:pos="1843"/>
        </w:tabs>
        <w:jc w:val="center"/>
        <w:rPr>
          <w:rFonts w:ascii="Calibri" w:hAnsi="Calibri" w:cs="Calibri"/>
          <w:b/>
          <w:bCs/>
        </w:rPr>
      </w:pPr>
    </w:p>
    <w:p w14:paraId="6D2C4333" w14:textId="3E71E326" w:rsidR="00A22CB2" w:rsidRDefault="009331C8" w:rsidP="00A22CB2">
      <w:pPr>
        <w:tabs>
          <w:tab w:val="left" w:pos="1843"/>
        </w:tabs>
        <w:jc w:val="center"/>
        <w:rPr>
          <w:rFonts w:ascii="Calibri" w:hAnsi="Calibri" w:cs="Calibri"/>
          <w:b/>
          <w:bCs/>
        </w:rPr>
      </w:pPr>
      <w:r w:rsidRPr="009331C8">
        <w:rPr>
          <w:rFonts w:ascii="Calibri" w:hAnsi="Calibri" w:cs="Calibri"/>
          <w:b/>
          <w:bCs/>
        </w:rPr>
        <w:lastRenderedPageBreak/>
        <w:drawing>
          <wp:inline distT="0" distB="0" distL="0" distR="0" wp14:anchorId="32240EEF" wp14:editId="4C5E9721">
            <wp:extent cx="5731510" cy="4803140"/>
            <wp:effectExtent l="12700" t="12700" r="8890" b="10160"/>
            <wp:docPr id="38332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6436" name=""/>
                    <pic:cNvPicPr/>
                  </pic:nvPicPr>
                  <pic:blipFill>
                    <a:blip r:embed="rId19"/>
                    <a:stretch>
                      <a:fillRect/>
                    </a:stretch>
                  </pic:blipFill>
                  <pic:spPr>
                    <a:xfrm>
                      <a:off x="0" y="0"/>
                      <a:ext cx="5731510" cy="4803140"/>
                    </a:xfrm>
                    <a:prstGeom prst="rect">
                      <a:avLst/>
                    </a:prstGeom>
                    <a:ln>
                      <a:solidFill>
                        <a:schemeClr val="tx1"/>
                      </a:solidFill>
                    </a:ln>
                  </pic:spPr>
                </pic:pic>
              </a:graphicData>
            </a:graphic>
          </wp:inline>
        </w:drawing>
      </w:r>
    </w:p>
    <w:sectPr w:rsidR="00A22CB2" w:rsidSect="0088731E">
      <w:pgSz w:w="11906" w:h="16838"/>
      <w:pgMar w:top="116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FE5DF" w14:textId="77777777" w:rsidR="00130298" w:rsidRDefault="00130298" w:rsidP="00FD696E">
      <w:r>
        <w:separator/>
      </w:r>
    </w:p>
  </w:endnote>
  <w:endnote w:type="continuationSeparator" w:id="0">
    <w:p w14:paraId="74E7C400" w14:textId="77777777" w:rsidR="00130298" w:rsidRDefault="00130298" w:rsidP="00FD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491829"/>
      <w:docPartObj>
        <w:docPartGallery w:val="Page Numbers (Bottom of Page)"/>
        <w:docPartUnique/>
      </w:docPartObj>
    </w:sdtPr>
    <w:sdtEndPr>
      <w:rPr>
        <w:sz w:val="20"/>
        <w:szCs w:val="20"/>
      </w:rPr>
    </w:sdtEndPr>
    <w:sdtContent>
      <w:sdt>
        <w:sdtPr>
          <w:id w:val="-573894356"/>
          <w:docPartObj>
            <w:docPartGallery w:val="Page Numbers (Top of Page)"/>
            <w:docPartUnique/>
          </w:docPartObj>
        </w:sdtPr>
        <w:sdtEndPr>
          <w:rPr>
            <w:sz w:val="20"/>
            <w:szCs w:val="20"/>
          </w:rPr>
        </w:sdtEndPr>
        <w:sdtContent>
          <w:p w14:paraId="7DF225D6" w14:textId="77777777" w:rsidR="00FD696E" w:rsidRPr="00FD696E" w:rsidRDefault="00FD696E">
            <w:pPr>
              <w:pStyle w:val="Footer"/>
              <w:jc w:val="right"/>
              <w:rPr>
                <w:sz w:val="20"/>
                <w:szCs w:val="20"/>
              </w:rPr>
            </w:pPr>
            <w:r w:rsidRPr="00FD696E">
              <w:rPr>
                <w:sz w:val="20"/>
                <w:szCs w:val="20"/>
              </w:rPr>
              <w:t xml:space="preserve">Page </w:t>
            </w:r>
            <w:r w:rsidRPr="00FD696E">
              <w:rPr>
                <w:b/>
                <w:bCs/>
                <w:sz w:val="20"/>
                <w:szCs w:val="20"/>
              </w:rPr>
              <w:fldChar w:fldCharType="begin"/>
            </w:r>
            <w:r w:rsidRPr="00FD696E">
              <w:rPr>
                <w:b/>
                <w:bCs/>
                <w:sz w:val="20"/>
                <w:szCs w:val="20"/>
              </w:rPr>
              <w:instrText xml:space="preserve"> PAGE </w:instrText>
            </w:r>
            <w:r w:rsidRPr="00FD696E">
              <w:rPr>
                <w:b/>
                <w:bCs/>
                <w:sz w:val="20"/>
                <w:szCs w:val="20"/>
              </w:rPr>
              <w:fldChar w:fldCharType="separate"/>
            </w:r>
            <w:r w:rsidR="004E6BCE">
              <w:rPr>
                <w:b/>
                <w:bCs/>
                <w:noProof/>
                <w:sz w:val="20"/>
                <w:szCs w:val="20"/>
              </w:rPr>
              <w:t>1</w:t>
            </w:r>
            <w:r w:rsidRPr="00FD696E">
              <w:rPr>
                <w:b/>
                <w:bCs/>
                <w:sz w:val="20"/>
                <w:szCs w:val="20"/>
              </w:rPr>
              <w:fldChar w:fldCharType="end"/>
            </w:r>
            <w:r w:rsidRPr="00FD696E">
              <w:rPr>
                <w:sz w:val="20"/>
                <w:szCs w:val="20"/>
              </w:rPr>
              <w:t xml:space="preserve"> of </w:t>
            </w:r>
            <w:r w:rsidRPr="00FD696E">
              <w:rPr>
                <w:b/>
                <w:bCs/>
                <w:sz w:val="20"/>
                <w:szCs w:val="20"/>
              </w:rPr>
              <w:fldChar w:fldCharType="begin"/>
            </w:r>
            <w:r w:rsidRPr="00FD696E">
              <w:rPr>
                <w:b/>
                <w:bCs/>
                <w:sz w:val="20"/>
                <w:szCs w:val="20"/>
              </w:rPr>
              <w:instrText xml:space="preserve"> NUMPAGES  </w:instrText>
            </w:r>
            <w:r w:rsidRPr="00FD696E">
              <w:rPr>
                <w:b/>
                <w:bCs/>
                <w:sz w:val="20"/>
                <w:szCs w:val="20"/>
              </w:rPr>
              <w:fldChar w:fldCharType="separate"/>
            </w:r>
            <w:r w:rsidR="004E6BCE">
              <w:rPr>
                <w:b/>
                <w:bCs/>
                <w:noProof/>
                <w:sz w:val="20"/>
                <w:szCs w:val="20"/>
              </w:rPr>
              <w:t>2</w:t>
            </w:r>
            <w:r w:rsidRPr="00FD696E">
              <w:rPr>
                <w:b/>
                <w:bCs/>
                <w:sz w:val="20"/>
                <w:szCs w:val="20"/>
              </w:rPr>
              <w:fldChar w:fldCharType="end"/>
            </w:r>
          </w:p>
        </w:sdtContent>
      </w:sdt>
    </w:sdtContent>
  </w:sdt>
  <w:p w14:paraId="4DA28617" w14:textId="77777777" w:rsidR="00FD696E" w:rsidRDefault="00FD6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586B7" w14:textId="77777777" w:rsidR="00130298" w:rsidRDefault="00130298" w:rsidP="00FD696E">
      <w:r>
        <w:separator/>
      </w:r>
    </w:p>
  </w:footnote>
  <w:footnote w:type="continuationSeparator" w:id="0">
    <w:p w14:paraId="30BC5A08" w14:textId="77777777" w:rsidR="00130298" w:rsidRDefault="00130298" w:rsidP="00FD6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92935"/>
    <w:multiLevelType w:val="hybridMultilevel"/>
    <w:tmpl w:val="FF72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D3B4E"/>
    <w:multiLevelType w:val="hybridMultilevel"/>
    <w:tmpl w:val="A906C6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A822B7"/>
    <w:multiLevelType w:val="multilevel"/>
    <w:tmpl w:val="DAF23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946E15"/>
    <w:multiLevelType w:val="hybridMultilevel"/>
    <w:tmpl w:val="F9E20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C75C15"/>
    <w:multiLevelType w:val="hybridMultilevel"/>
    <w:tmpl w:val="F78C5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3F23293"/>
    <w:multiLevelType w:val="hybridMultilevel"/>
    <w:tmpl w:val="C93E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E3B75"/>
    <w:multiLevelType w:val="multilevel"/>
    <w:tmpl w:val="7A7EC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A14375"/>
    <w:multiLevelType w:val="hybridMultilevel"/>
    <w:tmpl w:val="ED184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0B11C0"/>
    <w:multiLevelType w:val="multilevel"/>
    <w:tmpl w:val="6F98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518124">
    <w:abstractNumId w:val="6"/>
  </w:num>
  <w:num w:numId="2" w16cid:durableId="564726508">
    <w:abstractNumId w:val="8"/>
  </w:num>
  <w:num w:numId="3" w16cid:durableId="1758093913">
    <w:abstractNumId w:val="4"/>
  </w:num>
  <w:num w:numId="4" w16cid:durableId="1061174652">
    <w:abstractNumId w:val="1"/>
  </w:num>
  <w:num w:numId="5" w16cid:durableId="792402938">
    <w:abstractNumId w:val="7"/>
  </w:num>
  <w:num w:numId="6" w16cid:durableId="1500728999">
    <w:abstractNumId w:val="0"/>
  </w:num>
  <w:num w:numId="7" w16cid:durableId="1884056872">
    <w:abstractNumId w:val="5"/>
  </w:num>
  <w:num w:numId="8" w16cid:durableId="398482010">
    <w:abstractNumId w:val="2"/>
  </w:num>
  <w:num w:numId="9" w16cid:durableId="350379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E8C"/>
    <w:rsid w:val="00005197"/>
    <w:rsid w:val="00006446"/>
    <w:rsid w:val="00036EC8"/>
    <w:rsid w:val="00037E8F"/>
    <w:rsid w:val="000424BC"/>
    <w:rsid w:val="000663E6"/>
    <w:rsid w:val="000923DE"/>
    <w:rsid w:val="0009400B"/>
    <w:rsid w:val="000B670A"/>
    <w:rsid w:val="000C35AF"/>
    <w:rsid w:val="000D3A5B"/>
    <w:rsid w:val="000D3B7A"/>
    <w:rsid w:val="000E4CE0"/>
    <w:rsid w:val="000E55AC"/>
    <w:rsid w:val="000F71B7"/>
    <w:rsid w:val="00111DE4"/>
    <w:rsid w:val="0011385F"/>
    <w:rsid w:val="00124971"/>
    <w:rsid w:val="00130298"/>
    <w:rsid w:val="00133CB8"/>
    <w:rsid w:val="001367F8"/>
    <w:rsid w:val="00140462"/>
    <w:rsid w:val="0016067E"/>
    <w:rsid w:val="001665B0"/>
    <w:rsid w:val="00187098"/>
    <w:rsid w:val="001874C0"/>
    <w:rsid w:val="00191026"/>
    <w:rsid w:val="001915ED"/>
    <w:rsid w:val="00193BF2"/>
    <w:rsid w:val="001A4438"/>
    <w:rsid w:val="001A5642"/>
    <w:rsid w:val="001D6A0A"/>
    <w:rsid w:val="002013CE"/>
    <w:rsid w:val="00201711"/>
    <w:rsid w:val="00245060"/>
    <w:rsid w:val="002546E9"/>
    <w:rsid w:val="002664F3"/>
    <w:rsid w:val="00293B58"/>
    <w:rsid w:val="002A407C"/>
    <w:rsid w:val="002A5008"/>
    <w:rsid w:val="002B204F"/>
    <w:rsid w:val="002B65EE"/>
    <w:rsid w:val="002D053B"/>
    <w:rsid w:val="002E6EF2"/>
    <w:rsid w:val="002F0605"/>
    <w:rsid w:val="003105E7"/>
    <w:rsid w:val="0031191E"/>
    <w:rsid w:val="00312663"/>
    <w:rsid w:val="0031289C"/>
    <w:rsid w:val="00313B16"/>
    <w:rsid w:val="003279E9"/>
    <w:rsid w:val="003336F0"/>
    <w:rsid w:val="003400C5"/>
    <w:rsid w:val="00350C4E"/>
    <w:rsid w:val="003520F4"/>
    <w:rsid w:val="003769E1"/>
    <w:rsid w:val="00387B60"/>
    <w:rsid w:val="003967EB"/>
    <w:rsid w:val="003B099D"/>
    <w:rsid w:val="003B2F58"/>
    <w:rsid w:val="003C7B01"/>
    <w:rsid w:val="00417E84"/>
    <w:rsid w:val="00432475"/>
    <w:rsid w:val="00440EEF"/>
    <w:rsid w:val="00454AD8"/>
    <w:rsid w:val="004600C4"/>
    <w:rsid w:val="0046046D"/>
    <w:rsid w:val="004769E3"/>
    <w:rsid w:val="004773A2"/>
    <w:rsid w:val="00483FE3"/>
    <w:rsid w:val="004B60C2"/>
    <w:rsid w:val="004D419B"/>
    <w:rsid w:val="004E3AC6"/>
    <w:rsid w:val="004E6BCE"/>
    <w:rsid w:val="0052175C"/>
    <w:rsid w:val="00564175"/>
    <w:rsid w:val="00564A32"/>
    <w:rsid w:val="005772A4"/>
    <w:rsid w:val="00592373"/>
    <w:rsid w:val="0059657D"/>
    <w:rsid w:val="005A0B96"/>
    <w:rsid w:val="005A1CD7"/>
    <w:rsid w:val="005A62F9"/>
    <w:rsid w:val="005A6A6D"/>
    <w:rsid w:val="005B443A"/>
    <w:rsid w:val="005D5573"/>
    <w:rsid w:val="005E4A69"/>
    <w:rsid w:val="005E6BA6"/>
    <w:rsid w:val="005F123C"/>
    <w:rsid w:val="005F305F"/>
    <w:rsid w:val="005F6A5E"/>
    <w:rsid w:val="005F7D7D"/>
    <w:rsid w:val="00603675"/>
    <w:rsid w:val="00607045"/>
    <w:rsid w:val="00631749"/>
    <w:rsid w:val="00632E8C"/>
    <w:rsid w:val="00643F73"/>
    <w:rsid w:val="00661F3A"/>
    <w:rsid w:val="00671854"/>
    <w:rsid w:val="00673FFB"/>
    <w:rsid w:val="00676F83"/>
    <w:rsid w:val="006C66A7"/>
    <w:rsid w:val="006D2155"/>
    <w:rsid w:val="006D3E2B"/>
    <w:rsid w:val="006E641B"/>
    <w:rsid w:val="006F5328"/>
    <w:rsid w:val="007120A4"/>
    <w:rsid w:val="0073155D"/>
    <w:rsid w:val="0075440E"/>
    <w:rsid w:val="00762756"/>
    <w:rsid w:val="007762EF"/>
    <w:rsid w:val="00780890"/>
    <w:rsid w:val="00783E25"/>
    <w:rsid w:val="0079327F"/>
    <w:rsid w:val="00796C70"/>
    <w:rsid w:val="007978B7"/>
    <w:rsid w:val="007B4308"/>
    <w:rsid w:val="007F592D"/>
    <w:rsid w:val="00803A89"/>
    <w:rsid w:val="00814A3D"/>
    <w:rsid w:val="00850FB3"/>
    <w:rsid w:val="008542A1"/>
    <w:rsid w:val="00864A7E"/>
    <w:rsid w:val="0088731E"/>
    <w:rsid w:val="00887466"/>
    <w:rsid w:val="00895F32"/>
    <w:rsid w:val="008A3F01"/>
    <w:rsid w:val="008C18B7"/>
    <w:rsid w:val="008D29B9"/>
    <w:rsid w:val="008D5E9B"/>
    <w:rsid w:val="008E41F5"/>
    <w:rsid w:val="008F0F3D"/>
    <w:rsid w:val="008F6090"/>
    <w:rsid w:val="009133DA"/>
    <w:rsid w:val="00917870"/>
    <w:rsid w:val="009319B6"/>
    <w:rsid w:val="009331C8"/>
    <w:rsid w:val="0093455A"/>
    <w:rsid w:val="00940BFC"/>
    <w:rsid w:val="009414EA"/>
    <w:rsid w:val="0094344E"/>
    <w:rsid w:val="009468A5"/>
    <w:rsid w:val="009509A9"/>
    <w:rsid w:val="00952B4F"/>
    <w:rsid w:val="009603CB"/>
    <w:rsid w:val="00966E86"/>
    <w:rsid w:val="0097515B"/>
    <w:rsid w:val="009B7C80"/>
    <w:rsid w:val="009C44F3"/>
    <w:rsid w:val="009C7373"/>
    <w:rsid w:val="009D7141"/>
    <w:rsid w:val="009E0F5C"/>
    <w:rsid w:val="009F05DB"/>
    <w:rsid w:val="00A01D9F"/>
    <w:rsid w:val="00A22CB2"/>
    <w:rsid w:val="00A25727"/>
    <w:rsid w:val="00A3099B"/>
    <w:rsid w:val="00A462B6"/>
    <w:rsid w:val="00A5380B"/>
    <w:rsid w:val="00A57245"/>
    <w:rsid w:val="00A71A7E"/>
    <w:rsid w:val="00A82D58"/>
    <w:rsid w:val="00A86F91"/>
    <w:rsid w:val="00A92A07"/>
    <w:rsid w:val="00AA538A"/>
    <w:rsid w:val="00AB67E6"/>
    <w:rsid w:val="00AC1CC5"/>
    <w:rsid w:val="00AE65F0"/>
    <w:rsid w:val="00AF04D5"/>
    <w:rsid w:val="00B06D23"/>
    <w:rsid w:val="00B22090"/>
    <w:rsid w:val="00B25F2B"/>
    <w:rsid w:val="00B31D19"/>
    <w:rsid w:val="00B32118"/>
    <w:rsid w:val="00B410F6"/>
    <w:rsid w:val="00B51FE4"/>
    <w:rsid w:val="00B65082"/>
    <w:rsid w:val="00B74332"/>
    <w:rsid w:val="00B82F43"/>
    <w:rsid w:val="00B93E1B"/>
    <w:rsid w:val="00BB1D97"/>
    <w:rsid w:val="00BB77D9"/>
    <w:rsid w:val="00BF5C32"/>
    <w:rsid w:val="00C131E2"/>
    <w:rsid w:val="00C26BE9"/>
    <w:rsid w:val="00C34807"/>
    <w:rsid w:val="00C56374"/>
    <w:rsid w:val="00C7214F"/>
    <w:rsid w:val="00C723E3"/>
    <w:rsid w:val="00C81DF1"/>
    <w:rsid w:val="00CA5FD1"/>
    <w:rsid w:val="00CB3121"/>
    <w:rsid w:val="00D01364"/>
    <w:rsid w:val="00D210DB"/>
    <w:rsid w:val="00D2353D"/>
    <w:rsid w:val="00D27A77"/>
    <w:rsid w:val="00D47F82"/>
    <w:rsid w:val="00D6482A"/>
    <w:rsid w:val="00D778E7"/>
    <w:rsid w:val="00DB0066"/>
    <w:rsid w:val="00DB7591"/>
    <w:rsid w:val="00DC057D"/>
    <w:rsid w:val="00DC75BC"/>
    <w:rsid w:val="00DD3244"/>
    <w:rsid w:val="00DD6920"/>
    <w:rsid w:val="00DF05CD"/>
    <w:rsid w:val="00DF1E6F"/>
    <w:rsid w:val="00E029CC"/>
    <w:rsid w:val="00E10B51"/>
    <w:rsid w:val="00E1392F"/>
    <w:rsid w:val="00E23C15"/>
    <w:rsid w:val="00E2420E"/>
    <w:rsid w:val="00E3083A"/>
    <w:rsid w:val="00E31FCC"/>
    <w:rsid w:val="00E433DC"/>
    <w:rsid w:val="00E46510"/>
    <w:rsid w:val="00E47BCB"/>
    <w:rsid w:val="00E64437"/>
    <w:rsid w:val="00E71906"/>
    <w:rsid w:val="00E72D9B"/>
    <w:rsid w:val="00E773B1"/>
    <w:rsid w:val="00E958A1"/>
    <w:rsid w:val="00EA52E0"/>
    <w:rsid w:val="00EB3509"/>
    <w:rsid w:val="00EB67FD"/>
    <w:rsid w:val="00ED7F4A"/>
    <w:rsid w:val="00EE3817"/>
    <w:rsid w:val="00EE4F0C"/>
    <w:rsid w:val="00EE7BF3"/>
    <w:rsid w:val="00EF057E"/>
    <w:rsid w:val="00F02542"/>
    <w:rsid w:val="00F040F1"/>
    <w:rsid w:val="00F2345E"/>
    <w:rsid w:val="00F36C9D"/>
    <w:rsid w:val="00F3722E"/>
    <w:rsid w:val="00F45589"/>
    <w:rsid w:val="00F46F10"/>
    <w:rsid w:val="00F50D9C"/>
    <w:rsid w:val="00FA1BFB"/>
    <w:rsid w:val="00FA4113"/>
    <w:rsid w:val="00FB1F58"/>
    <w:rsid w:val="00FC05F8"/>
    <w:rsid w:val="00FC4EDC"/>
    <w:rsid w:val="00FD40E5"/>
    <w:rsid w:val="00FD696E"/>
    <w:rsid w:val="00FF5D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39F9"/>
  <w15:docId w15:val="{5A1257B2-1C05-3844-ADF9-E32F0373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E8C"/>
    <w:rPr>
      <w:sz w:val="24"/>
      <w:szCs w:val="24"/>
    </w:rPr>
  </w:style>
  <w:style w:type="paragraph" w:styleId="Heading1">
    <w:name w:val="heading 1"/>
    <w:basedOn w:val="Normal"/>
    <w:next w:val="Normal"/>
    <w:link w:val="Heading1Char"/>
    <w:uiPriority w:val="9"/>
    <w:qFormat/>
    <w:rsid w:val="00632E8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2E8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2E8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2E8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2E8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2E8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2E8C"/>
    <w:pPr>
      <w:spacing w:before="240" w:after="60"/>
      <w:outlineLvl w:val="6"/>
    </w:pPr>
  </w:style>
  <w:style w:type="paragraph" w:styleId="Heading8">
    <w:name w:val="heading 8"/>
    <w:basedOn w:val="Normal"/>
    <w:next w:val="Normal"/>
    <w:link w:val="Heading8Char"/>
    <w:uiPriority w:val="9"/>
    <w:semiHidden/>
    <w:unhideWhenUsed/>
    <w:qFormat/>
    <w:rsid w:val="00632E8C"/>
    <w:pPr>
      <w:spacing w:before="240" w:after="60"/>
      <w:outlineLvl w:val="7"/>
    </w:pPr>
    <w:rPr>
      <w:i/>
      <w:iCs/>
    </w:rPr>
  </w:style>
  <w:style w:type="paragraph" w:styleId="Heading9">
    <w:name w:val="heading 9"/>
    <w:basedOn w:val="Normal"/>
    <w:next w:val="Normal"/>
    <w:link w:val="Heading9Char"/>
    <w:uiPriority w:val="9"/>
    <w:semiHidden/>
    <w:unhideWhenUsed/>
    <w:qFormat/>
    <w:rsid w:val="00632E8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E8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2E8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2E8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2E8C"/>
    <w:rPr>
      <w:b/>
      <w:bCs/>
      <w:sz w:val="28"/>
      <w:szCs w:val="28"/>
    </w:rPr>
  </w:style>
  <w:style w:type="character" w:customStyle="1" w:styleId="Heading5Char">
    <w:name w:val="Heading 5 Char"/>
    <w:basedOn w:val="DefaultParagraphFont"/>
    <w:link w:val="Heading5"/>
    <w:uiPriority w:val="9"/>
    <w:semiHidden/>
    <w:rsid w:val="00632E8C"/>
    <w:rPr>
      <w:b/>
      <w:bCs/>
      <w:i/>
      <w:iCs/>
      <w:sz w:val="26"/>
      <w:szCs w:val="26"/>
    </w:rPr>
  </w:style>
  <w:style w:type="character" w:customStyle="1" w:styleId="Heading6Char">
    <w:name w:val="Heading 6 Char"/>
    <w:basedOn w:val="DefaultParagraphFont"/>
    <w:link w:val="Heading6"/>
    <w:uiPriority w:val="9"/>
    <w:semiHidden/>
    <w:rsid w:val="00632E8C"/>
    <w:rPr>
      <w:b/>
      <w:bCs/>
    </w:rPr>
  </w:style>
  <w:style w:type="character" w:customStyle="1" w:styleId="Heading7Char">
    <w:name w:val="Heading 7 Char"/>
    <w:basedOn w:val="DefaultParagraphFont"/>
    <w:link w:val="Heading7"/>
    <w:uiPriority w:val="9"/>
    <w:semiHidden/>
    <w:rsid w:val="00632E8C"/>
    <w:rPr>
      <w:sz w:val="24"/>
      <w:szCs w:val="24"/>
    </w:rPr>
  </w:style>
  <w:style w:type="character" w:customStyle="1" w:styleId="Heading8Char">
    <w:name w:val="Heading 8 Char"/>
    <w:basedOn w:val="DefaultParagraphFont"/>
    <w:link w:val="Heading8"/>
    <w:uiPriority w:val="9"/>
    <w:semiHidden/>
    <w:rsid w:val="00632E8C"/>
    <w:rPr>
      <w:i/>
      <w:iCs/>
      <w:sz w:val="24"/>
      <w:szCs w:val="24"/>
    </w:rPr>
  </w:style>
  <w:style w:type="character" w:customStyle="1" w:styleId="Heading9Char">
    <w:name w:val="Heading 9 Char"/>
    <w:basedOn w:val="DefaultParagraphFont"/>
    <w:link w:val="Heading9"/>
    <w:uiPriority w:val="9"/>
    <w:semiHidden/>
    <w:rsid w:val="00632E8C"/>
    <w:rPr>
      <w:rFonts w:asciiTheme="majorHAnsi" w:eastAsiaTheme="majorEastAsia" w:hAnsiTheme="majorHAnsi"/>
    </w:rPr>
  </w:style>
  <w:style w:type="paragraph" w:styleId="Title">
    <w:name w:val="Title"/>
    <w:basedOn w:val="Normal"/>
    <w:next w:val="Normal"/>
    <w:link w:val="TitleChar"/>
    <w:uiPriority w:val="10"/>
    <w:qFormat/>
    <w:rsid w:val="00632E8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2E8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2E8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2E8C"/>
    <w:rPr>
      <w:rFonts w:asciiTheme="majorHAnsi" w:eastAsiaTheme="majorEastAsia" w:hAnsiTheme="majorHAnsi"/>
      <w:sz w:val="24"/>
      <w:szCs w:val="24"/>
    </w:rPr>
  </w:style>
  <w:style w:type="character" w:styleId="Strong">
    <w:name w:val="Strong"/>
    <w:basedOn w:val="DefaultParagraphFont"/>
    <w:uiPriority w:val="22"/>
    <w:qFormat/>
    <w:rsid w:val="00632E8C"/>
    <w:rPr>
      <w:b/>
      <w:bCs/>
    </w:rPr>
  </w:style>
  <w:style w:type="character" w:styleId="Emphasis">
    <w:name w:val="Emphasis"/>
    <w:basedOn w:val="DefaultParagraphFont"/>
    <w:uiPriority w:val="20"/>
    <w:qFormat/>
    <w:rsid w:val="00632E8C"/>
    <w:rPr>
      <w:rFonts w:asciiTheme="minorHAnsi" w:hAnsiTheme="minorHAnsi"/>
      <w:b/>
      <w:i/>
      <w:iCs/>
    </w:rPr>
  </w:style>
  <w:style w:type="paragraph" w:styleId="NoSpacing">
    <w:name w:val="No Spacing"/>
    <w:basedOn w:val="Normal"/>
    <w:uiPriority w:val="1"/>
    <w:qFormat/>
    <w:rsid w:val="00632E8C"/>
    <w:rPr>
      <w:szCs w:val="32"/>
    </w:rPr>
  </w:style>
  <w:style w:type="paragraph" w:styleId="ListParagraph">
    <w:name w:val="List Paragraph"/>
    <w:basedOn w:val="Normal"/>
    <w:uiPriority w:val="34"/>
    <w:qFormat/>
    <w:rsid w:val="00632E8C"/>
    <w:pPr>
      <w:ind w:left="720"/>
      <w:contextualSpacing/>
    </w:pPr>
  </w:style>
  <w:style w:type="paragraph" w:styleId="Quote">
    <w:name w:val="Quote"/>
    <w:basedOn w:val="Normal"/>
    <w:next w:val="Normal"/>
    <w:link w:val="QuoteChar"/>
    <w:uiPriority w:val="29"/>
    <w:qFormat/>
    <w:rsid w:val="00632E8C"/>
    <w:rPr>
      <w:i/>
    </w:rPr>
  </w:style>
  <w:style w:type="character" w:customStyle="1" w:styleId="QuoteChar">
    <w:name w:val="Quote Char"/>
    <w:basedOn w:val="DefaultParagraphFont"/>
    <w:link w:val="Quote"/>
    <w:uiPriority w:val="29"/>
    <w:rsid w:val="00632E8C"/>
    <w:rPr>
      <w:i/>
      <w:sz w:val="24"/>
      <w:szCs w:val="24"/>
    </w:rPr>
  </w:style>
  <w:style w:type="paragraph" w:styleId="IntenseQuote">
    <w:name w:val="Intense Quote"/>
    <w:basedOn w:val="Normal"/>
    <w:next w:val="Normal"/>
    <w:link w:val="IntenseQuoteChar"/>
    <w:uiPriority w:val="30"/>
    <w:qFormat/>
    <w:rsid w:val="00632E8C"/>
    <w:pPr>
      <w:ind w:left="720" w:right="720"/>
    </w:pPr>
    <w:rPr>
      <w:b/>
      <w:i/>
      <w:szCs w:val="22"/>
    </w:rPr>
  </w:style>
  <w:style w:type="character" w:customStyle="1" w:styleId="IntenseQuoteChar">
    <w:name w:val="Intense Quote Char"/>
    <w:basedOn w:val="DefaultParagraphFont"/>
    <w:link w:val="IntenseQuote"/>
    <w:uiPriority w:val="30"/>
    <w:rsid w:val="00632E8C"/>
    <w:rPr>
      <w:b/>
      <w:i/>
      <w:sz w:val="24"/>
    </w:rPr>
  </w:style>
  <w:style w:type="character" w:styleId="SubtleEmphasis">
    <w:name w:val="Subtle Emphasis"/>
    <w:uiPriority w:val="19"/>
    <w:qFormat/>
    <w:rsid w:val="00632E8C"/>
    <w:rPr>
      <w:i/>
      <w:color w:val="5A5A5A" w:themeColor="text1" w:themeTint="A5"/>
    </w:rPr>
  </w:style>
  <w:style w:type="character" w:styleId="IntenseEmphasis">
    <w:name w:val="Intense Emphasis"/>
    <w:basedOn w:val="DefaultParagraphFont"/>
    <w:uiPriority w:val="21"/>
    <w:qFormat/>
    <w:rsid w:val="00632E8C"/>
    <w:rPr>
      <w:b/>
      <w:i/>
      <w:sz w:val="24"/>
      <w:szCs w:val="24"/>
      <w:u w:val="single"/>
    </w:rPr>
  </w:style>
  <w:style w:type="character" w:styleId="SubtleReference">
    <w:name w:val="Subtle Reference"/>
    <w:basedOn w:val="DefaultParagraphFont"/>
    <w:uiPriority w:val="31"/>
    <w:qFormat/>
    <w:rsid w:val="00632E8C"/>
    <w:rPr>
      <w:sz w:val="24"/>
      <w:szCs w:val="24"/>
      <w:u w:val="single"/>
    </w:rPr>
  </w:style>
  <w:style w:type="character" w:styleId="IntenseReference">
    <w:name w:val="Intense Reference"/>
    <w:basedOn w:val="DefaultParagraphFont"/>
    <w:uiPriority w:val="32"/>
    <w:qFormat/>
    <w:rsid w:val="00632E8C"/>
    <w:rPr>
      <w:b/>
      <w:sz w:val="24"/>
      <w:u w:val="single"/>
    </w:rPr>
  </w:style>
  <w:style w:type="character" w:styleId="BookTitle">
    <w:name w:val="Book Title"/>
    <w:basedOn w:val="DefaultParagraphFont"/>
    <w:uiPriority w:val="33"/>
    <w:qFormat/>
    <w:rsid w:val="00632E8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2E8C"/>
    <w:pPr>
      <w:outlineLvl w:val="9"/>
    </w:pPr>
  </w:style>
  <w:style w:type="paragraph" w:styleId="BalloonText">
    <w:name w:val="Balloon Text"/>
    <w:basedOn w:val="Normal"/>
    <w:link w:val="BalloonTextChar"/>
    <w:uiPriority w:val="99"/>
    <w:semiHidden/>
    <w:unhideWhenUsed/>
    <w:rsid w:val="00895F32"/>
    <w:rPr>
      <w:rFonts w:ascii="Tahoma" w:hAnsi="Tahoma" w:cs="Tahoma"/>
      <w:sz w:val="16"/>
      <w:szCs w:val="16"/>
    </w:rPr>
  </w:style>
  <w:style w:type="character" w:customStyle="1" w:styleId="BalloonTextChar">
    <w:name w:val="Balloon Text Char"/>
    <w:basedOn w:val="DefaultParagraphFont"/>
    <w:link w:val="BalloonText"/>
    <w:uiPriority w:val="99"/>
    <w:semiHidden/>
    <w:rsid w:val="00895F32"/>
    <w:rPr>
      <w:rFonts w:ascii="Tahoma" w:hAnsi="Tahoma" w:cs="Tahoma"/>
      <w:sz w:val="16"/>
      <w:szCs w:val="16"/>
    </w:rPr>
  </w:style>
  <w:style w:type="character" w:styleId="Hyperlink">
    <w:name w:val="Hyperlink"/>
    <w:basedOn w:val="DefaultParagraphFont"/>
    <w:uiPriority w:val="99"/>
    <w:unhideWhenUsed/>
    <w:rsid w:val="00006446"/>
    <w:rPr>
      <w:color w:val="0000FF" w:themeColor="hyperlink"/>
      <w:u w:val="single"/>
    </w:rPr>
  </w:style>
  <w:style w:type="paragraph" w:styleId="Header">
    <w:name w:val="header"/>
    <w:basedOn w:val="Normal"/>
    <w:link w:val="HeaderChar"/>
    <w:uiPriority w:val="99"/>
    <w:unhideWhenUsed/>
    <w:rsid w:val="00FD696E"/>
    <w:pPr>
      <w:tabs>
        <w:tab w:val="center" w:pos="4513"/>
        <w:tab w:val="right" w:pos="9026"/>
      </w:tabs>
    </w:pPr>
  </w:style>
  <w:style w:type="character" w:customStyle="1" w:styleId="HeaderChar">
    <w:name w:val="Header Char"/>
    <w:basedOn w:val="DefaultParagraphFont"/>
    <w:link w:val="Header"/>
    <w:uiPriority w:val="99"/>
    <w:rsid w:val="00FD696E"/>
    <w:rPr>
      <w:sz w:val="24"/>
      <w:szCs w:val="24"/>
    </w:rPr>
  </w:style>
  <w:style w:type="paragraph" w:styleId="Footer">
    <w:name w:val="footer"/>
    <w:basedOn w:val="Normal"/>
    <w:link w:val="FooterChar"/>
    <w:uiPriority w:val="99"/>
    <w:unhideWhenUsed/>
    <w:rsid w:val="00FD696E"/>
    <w:pPr>
      <w:tabs>
        <w:tab w:val="center" w:pos="4513"/>
        <w:tab w:val="right" w:pos="9026"/>
      </w:tabs>
    </w:pPr>
  </w:style>
  <w:style w:type="character" w:customStyle="1" w:styleId="FooterChar">
    <w:name w:val="Footer Char"/>
    <w:basedOn w:val="DefaultParagraphFont"/>
    <w:link w:val="Footer"/>
    <w:uiPriority w:val="99"/>
    <w:rsid w:val="00FD696E"/>
    <w:rPr>
      <w:sz w:val="24"/>
      <w:szCs w:val="24"/>
    </w:rPr>
  </w:style>
  <w:style w:type="paragraph" w:customStyle="1" w:styleId="font8">
    <w:name w:val="font_8"/>
    <w:basedOn w:val="Normal"/>
    <w:rsid w:val="00E029CC"/>
    <w:pPr>
      <w:spacing w:before="100" w:beforeAutospacing="1" w:after="100" w:afterAutospacing="1"/>
    </w:pPr>
    <w:rPr>
      <w:rFonts w:ascii="Times New Roman" w:eastAsia="Times New Roman" w:hAnsi="Times New Roman"/>
      <w:lang w:eastAsia="en-NZ"/>
    </w:rPr>
  </w:style>
  <w:style w:type="character" w:customStyle="1" w:styleId="wixui-rich-texttext">
    <w:name w:val="wixui-rich-text__text"/>
    <w:basedOn w:val="DefaultParagraphFont"/>
    <w:rsid w:val="00E029CC"/>
  </w:style>
  <w:style w:type="character" w:customStyle="1" w:styleId="wixguard">
    <w:name w:val="wixguard"/>
    <w:basedOn w:val="DefaultParagraphFont"/>
    <w:rsid w:val="00E029CC"/>
  </w:style>
  <w:style w:type="character" w:styleId="UnresolvedMention">
    <w:name w:val="Unresolved Mention"/>
    <w:basedOn w:val="DefaultParagraphFont"/>
    <w:uiPriority w:val="99"/>
    <w:semiHidden/>
    <w:unhideWhenUsed/>
    <w:rsid w:val="00DC75BC"/>
    <w:rPr>
      <w:color w:val="605E5C"/>
      <w:shd w:val="clear" w:color="auto" w:fill="E1DFDD"/>
    </w:rPr>
  </w:style>
  <w:style w:type="character" w:styleId="FollowedHyperlink">
    <w:name w:val="FollowedHyperlink"/>
    <w:basedOn w:val="DefaultParagraphFont"/>
    <w:uiPriority w:val="99"/>
    <w:semiHidden/>
    <w:unhideWhenUsed/>
    <w:rsid w:val="00312663"/>
    <w:rPr>
      <w:color w:val="800080" w:themeColor="followedHyperlink"/>
      <w:u w:val="single"/>
    </w:rPr>
  </w:style>
  <w:style w:type="paragraph" w:styleId="FootnoteText">
    <w:name w:val="footnote text"/>
    <w:basedOn w:val="Normal"/>
    <w:link w:val="FootnoteTextChar"/>
    <w:unhideWhenUsed/>
    <w:rsid w:val="00FA4113"/>
    <w:rPr>
      <w:sz w:val="20"/>
      <w:szCs w:val="20"/>
    </w:rPr>
  </w:style>
  <w:style w:type="character" w:customStyle="1" w:styleId="FootnoteTextChar">
    <w:name w:val="Footnote Text Char"/>
    <w:basedOn w:val="DefaultParagraphFont"/>
    <w:link w:val="FootnoteText"/>
    <w:rsid w:val="00FA4113"/>
    <w:rPr>
      <w:sz w:val="20"/>
      <w:szCs w:val="20"/>
    </w:rPr>
  </w:style>
  <w:style w:type="character" w:styleId="FootnoteReference">
    <w:name w:val="footnote reference"/>
    <w:basedOn w:val="DefaultParagraphFont"/>
    <w:unhideWhenUsed/>
    <w:rsid w:val="00FA4113"/>
    <w:rPr>
      <w:vertAlign w:val="superscript"/>
    </w:rPr>
  </w:style>
  <w:style w:type="table" w:styleId="TableGrid">
    <w:name w:val="Table Grid"/>
    <w:basedOn w:val="TableNormal"/>
    <w:uiPriority w:val="39"/>
    <w:rsid w:val="00603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891408">
      <w:bodyDiv w:val="1"/>
      <w:marLeft w:val="0"/>
      <w:marRight w:val="0"/>
      <w:marTop w:val="0"/>
      <w:marBottom w:val="0"/>
      <w:divBdr>
        <w:top w:val="none" w:sz="0" w:space="0" w:color="auto"/>
        <w:left w:val="none" w:sz="0" w:space="0" w:color="auto"/>
        <w:bottom w:val="none" w:sz="0" w:space="0" w:color="auto"/>
        <w:right w:val="none" w:sz="0" w:space="0" w:color="auto"/>
      </w:divBdr>
    </w:div>
    <w:div w:id="629019326">
      <w:bodyDiv w:val="1"/>
      <w:marLeft w:val="0"/>
      <w:marRight w:val="0"/>
      <w:marTop w:val="0"/>
      <w:marBottom w:val="0"/>
      <w:divBdr>
        <w:top w:val="none" w:sz="0" w:space="0" w:color="auto"/>
        <w:left w:val="none" w:sz="0" w:space="0" w:color="auto"/>
        <w:bottom w:val="none" w:sz="0" w:space="0" w:color="auto"/>
        <w:right w:val="none" w:sz="0" w:space="0" w:color="auto"/>
      </w:divBdr>
      <w:divsChild>
        <w:div w:id="620114534">
          <w:marLeft w:val="0"/>
          <w:marRight w:val="0"/>
          <w:marTop w:val="0"/>
          <w:marBottom w:val="0"/>
          <w:divBdr>
            <w:top w:val="none" w:sz="0" w:space="0" w:color="auto"/>
            <w:left w:val="none" w:sz="0" w:space="0" w:color="auto"/>
            <w:bottom w:val="none" w:sz="0" w:space="0" w:color="auto"/>
            <w:right w:val="none" w:sz="0" w:space="0" w:color="auto"/>
          </w:divBdr>
        </w:div>
        <w:div w:id="156463315">
          <w:marLeft w:val="0"/>
          <w:marRight w:val="0"/>
          <w:marTop w:val="0"/>
          <w:marBottom w:val="0"/>
          <w:divBdr>
            <w:top w:val="none" w:sz="0" w:space="0" w:color="auto"/>
            <w:left w:val="none" w:sz="0" w:space="0" w:color="auto"/>
            <w:bottom w:val="none" w:sz="0" w:space="0" w:color="auto"/>
            <w:right w:val="none" w:sz="0" w:space="0" w:color="auto"/>
          </w:divBdr>
        </w:div>
        <w:div w:id="117258260">
          <w:marLeft w:val="0"/>
          <w:marRight w:val="0"/>
          <w:marTop w:val="0"/>
          <w:marBottom w:val="0"/>
          <w:divBdr>
            <w:top w:val="none" w:sz="0" w:space="0" w:color="auto"/>
            <w:left w:val="none" w:sz="0" w:space="0" w:color="auto"/>
            <w:bottom w:val="none" w:sz="0" w:space="0" w:color="auto"/>
            <w:right w:val="none" w:sz="0" w:space="0" w:color="auto"/>
          </w:divBdr>
        </w:div>
        <w:div w:id="2140563208">
          <w:marLeft w:val="0"/>
          <w:marRight w:val="0"/>
          <w:marTop w:val="0"/>
          <w:marBottom w:val="0"/>
          <w:divBdr>
            <w:top w:val="none" w:sz="0" w:space="0" w:color="auto"/>
            <w:left w:val="none" w:sz="0" w:space="0" w:color="auto"/>
            <w:bottom w:val="none" w:sz="0" w:space="0" w:color="auto"/>
            <w:right w:val="none" w:sz="0" w:space="0" w:color="auto"/>
          </w:divBdr>
        </w:div>
        <w:div w:id="1077944550">
          <w:marLeft w:val="0"/>
          <w:marRight w:val="0"/>
          <w:marTop w:val="0"/>
          <w:marBottom w:val="0"/>
          <w:divBdr>
            <w:top w:val="none" w:sz="0" w:space="0" w:color="auto"/>
            <w:left w:val="none" w:sz="0" w:space="0" w:color="auto"/>
            <w:bottom w:val="none" w:sz="0" w:space="0" w:color="auto"/>
            <w:right w:val="none" w:sz="0" w:space="0" w:color="auto"/>
          </w:divBdr>
        </w:div>
        <w:div w:id="580723895">
          <w:marLeft w:val="0"/>
          <w:marRight w:val="0"/>
          <w:marTop w:val="0"/>
          <w:marBottom w:val="0"/>
          <w:divBdr>
            <w:top w:val="none" w:sz="0" w:space="0" w:color="auto"/>
            <w:left w:val="none" w:sz="0" w:space="0" w:color="auto"/>
            <w:bottom w:val="none" w:sz="0" w:space="0" w:color="auto"/>
            <w:right w:val="none" w:sz="0" w:space="0" w:color="auto"/>
          </w:divBdr>
        </w:div>
      </w:divsChild>
    </w:div>
    <w:div w:id="883954137">
      <w:bodyDiv w:val="1"/>
      <w:marLeft w:val="0"/>
      <w:marRight w:val="0"/>
      <w:marTop w:val="0"/>
      <w:marBottom w:val="0"/>
      <w:divBdr>
        <w:top w:val="none" w:sz="0" w:space="0" w:color="auto"/>
        <w:left w:val="none" w:sz="0" w:space="0" w:color="auto"/>
        <w:bottom w:val="none" w:sz="0" w:space="0" w:color="auto"/>
        <w:right w:val="none" w:sz="0" w:space="0" w:color="auto"/>
      </w:divBdr>
    </w:div>
    <w:div w:id="129329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isewateruse.org.nz/"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isewateruse.org.nz/ruataniwha-da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nz.co.nz/national/programmes/morningreport/audio/2018962219/central-hawkes-bay-mayor-on-plans-to-revive-ruataniwha-da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hbdc.govt.nz/our-district/projects/road-to-recovery/complex-repair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rnz.co.nz/national/programmes/morningreport/audio/2018962219/central-hawkes-bay-mayor-on-plans-to-revive-ruataniwha-dam" TargetMode="External"/><Relationship Id="rId14" Type="http://schemas.openxmlformats.org/officeDocument/2006/relationships/hyperlink" Target="mailto:contact@wisewateruse.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0A8F8-EB99-4B13-B44D-F64DAE8C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TDL</dc:creator>
  <cp:lastModifiedBy>Trevor Le Lievre</cp:lastModifiedBy>
  <cp:revision>8</cp:revision>
  <cp:lastPrinted>2024-11-01T03:03:00Z</cp:lastPrinted>
  <dcterms:created xsi:type="dcterms:W3CDTF">2024-11-01T02:10:00Z</dcterms:created>
  <dcterms:modified xsi:type="dcterms:W3CDTF">2024-11-01T03:14:00Z</dcterms:modified>
</cp:coreProperties>
</file>